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horzAnchor="margin" w:tblpY="2836"/>
        <w:tblOverlap w:val="never"/>
        <w:tblW w:w="0" w:type="auto"/>
        <w:tblLayout w:type="fixed"/>
        <w:tblLook w:val="04A0" w:firstRow="1" w:lastRow="0" w:firstColumn="1" w:lastColumn="0" w:noHBand="0" w:noVBand="1"/>
      </w:tblPr>
      <w:tblGrid>
        <w:gridCol w:w="9639"/>
      </w:tblGrid>
      <w:tr w:rsidR="007F7FE8" w:rsidRPr="007F7FE8" w14:paraId="461F9EDA" w14:textId="77777777" w:rsidTr="00716F0B">
        <w:sdt>
          <w:sdtPr>
            <w:alias w:val="Příloha"/>
            <w:tag w:val="Příloha"/>
            <w:id w:val="-453172660"/>
            <w:placeholder>
              <w:docPart w:val="4B2AD95CCECA46E0850627FE42890A66"/>
            </w:placeholder>
            <w:comboBox>
              <w:listItem w:value="Zvolte položku."/>
              <w:listItem w:displayText="A PRŮVODNÍ ZPRÁVA" w:value="A PRŮVODNÍ ZPRÁVA"/>
              <w:listItem w:displayText="B SOUHRNNÁ TECHNICKÁ ZPRÁVA" w:value="B SOUHRNNÁ TECHNICKÁ ZPRÁVA"/>
              <w:listItem w:displayText="TECHNICKÁ ZPRÁVA" w:value="TECHNICKÁ ZPRÁVA"/>
              <w:listItem w:displayText="STATICKÝ VÝPOČET" w:value="STATICKÝ VÝPOČET"/>
            </w:comboBox>
          </w:sdtPr>
          <w:sdtEndPr/>
          <w:sdtContent>
            <w:tc>
              <w:tcPr>
                <w:tcW w:w="9639" w:type="dxa"/>
                <w:shd w:val="clear" w:color="auto" w:fill="auto"/>
                <w:tcMar>
                  <w:left w:w="0" w:type="dxa"/>
                  <w:right w:w="0" w:type="dxa"/>
                </w:tcMar>
                <w:vAlign w:val="center"/>
              </w:tcPr>
              <w:p w14:paraId="71A79C2F" w14:textId="77777777" w:rsidR="007F7FE8" w:rsidRPr="007F7FE8" w:rsidRDefault="008A0C58" w:rsidP="007F5FF9">
                <w:pPr>
                  <w:pStyle w:val="BKBPP4"/>
                  <w:framePr w:hSpace="0" w:wrap="auto" w:hAnchor="text" w:yAlign="inline"/>
                  <w:suppressOverlap w:val="0"/>
                </w:pPr>
                <w:r>
                  <w:t>B SOUHRNNÁ TECHNICKÁ ZPRÁVA</w:t>
                </w:r>
              </w:p>
            </w:tc>
          </w:sdtContent>
        </w:sdt>
      </w:tr>
    </w:tbl>
    <w:tbl>
      <w:tblPr>
        <w:tblpPr w:horzAnchor="margin" w:tblpYSpec="bottom"/>
        <w:tblW w:w="9639" w:type="dxa"/>
        <w:tblBorders>
          <w:top w:val="single" w:sz="12" w:space="0" w:color="F4322C"/>
          <w:bottom w:val="single" w:sz="12" w:space="0" w:color="F4322C"/>
        </w:tblBorders>
        <w:tblCellMar>
          <w:left w:w="142" w:type="dxa"/>
          <w:right w:w="0" w:type="dxa"/>
        </w:tblCellMar>
        <w:tblLook w:val="04A0" w:firstRow="1" w:lastRow="0" w:firstColumn="1" w:lastColumn="0" w:noHBand="0" w:noVBand="1"/>
      </w:tblPr>
      <w:tblGrid>
        <w:gridCol w:w="1588"/>
        <w:gridCol w:w="5359"/>
        <w:gridCol w:w="2692"/>
      </w:tblGrid>
      <w:tr w:rsidR="00F74AA3" w14:paraId="1A988FC7" w14:textId="77777777" w:rsidTr="00906908">
        <w:trPr>
          <w:trHeight w:val="170"/>
        </w:trPr>
        <w:tc>
          <w:tcPr>
            <w:tcW w:w="1588" w:type="dxa"/>
            <w:tcBorders>
              <w:top w:val="single" w:sz="8" w:space="0" w:color="E30613"/>
              <w:bottom w:val="nil"/>
            </w:tcBorders>
            <w:shd w:val="clear" w:color="auto" w:fill="auto"/>
            <w:tcMar>
              <w:left w:w="0" w:type="dxa"/>
            </w:tcMar>
          </w:tcPr>
          <w:p w14:paraId="461DDAB3" w14:textId="77777777" w:rsidR="00F74AA3" w:rsidRPr="00D17599" w:rsidRDefault="00F74AA3" w:rsidP="00906908">
            <w:pPr>
              <w:pStyle w:val="BKBPP1"/>
              <w:framePr w:wrap="auto" w:hAnchor="text" w:yAlign="inline"/>
            </w:pPr>
          </w:p>
        </w:tc>
        <w:tc>
          <w:tcPr>
            <w:tcW w:w="8051" w:type="dxa"/>
            <w:gridSpan w:val="2"/>
            <w:tcBorders>
              <w:top w:val="single" w:sz="8" w:space="0" w:color="E30613"/>
              <w:bottom w:val="nil"/>
            </w:tcBorders>
            <w:tcMar>
              <w:right w:w="142" w:type="dxa"/>
            </w:tcMar>
          </w:tcPr>
          <w:p w14:paraId="025BE623" w14:textId="77777777" w:rsidR="00F74AA3" w:rsidRPr="00D17599" w:rsidRDefault="00F74AA3" w:rsidP="00906908">
            <w:pPr>
              <w:pStyle w:val="BKBPP1"/>
              <w:framePr w:wrap="auto" w:hAnchor="text" w:yAlign="inline"/>
            </w:pPr>
          </w:p>
        </w:tc>
      </w:tr>
      <w:tr w:rsidR="001E3711" w14:paraId="2524A708" w14:textId="77777777" w:rsidTr="006D0D2C">
        <w:trPr>
          <w:trHeight w:val="317"/>
        </w:trPr>
        <w:tc>
          <w:tcPr>
            <w:tcW w:w="1588" w:type="dxa"/>
            <w:shd w:val="clear" w:color="auto" w:fill="auto"/>
            <w:tcMar>
              <w:left w:w="0" w:type="dxa"/>
            </w:tcMar>
          </w:tcPr>
          <w:p w14:paraId="69D08E93" w14:textId="77777777" w:rsidR="001E3711" w:rsidRPr="00716F0B" w:rsidRDefault="001E3711" w:rsidP="00906908">
            <w:pPr>
              <w:pStyle w:val="BKBPP1"/>
              <w:framePr w:wrap="auto" w:hAnchor="text" w:yAlign="inline"/>
              <w:spacing w:before="60"/>
            </w:pPr>
            <w:r w:rsidRPr="00716F0B">
              <w:t>INVESTOR:</w:t>
            </w:r>
          </w:p>
        </w:tc>
        <w:tc>
          <w:tcPr>
            <w:tcW w:w="8051" w:type="dxa"/>
            <w:gridSpan w:val="2"/>
            <w:tcBorders>
              <w:top w:val="nil"/>
              <w:bottom w:val="nil"/>
            </w:tcBorders>
            <w:tcMar>
              <w:right w:w="0" w:type="dxa"/>
            </w:tcMar>
          </w:tcPr>
          <w:p w14:paraId="00FA809D" w14:textId="77777777" w:rsidR="001E3711" w:rsidRPr="00C047F3" w:rsidRDefault="004E611E" w:rsidP="00641AC8">
            <w:pPr>
              <w:pStyle w:val="BKBPP2"/>
              <w:framePr w:wrap="auto" w:hAnchor="text" w:yAlign="inline"/>
            </w:pPr>
            <w:r w:rsidRPr="00793214">
              <w:t xml:space="preserve">Fakultní nemocnice </w:t>
            </w:r>
            <w:r w:rsidR="00641AC8">
              <w:t>Brno</w:t>
            </w:r>
          </w:p>
        </w:tc>
      </w:tr>
      <w:tr w:rsidR="00906908" w14:paraId="78190AE2" w14:textId="77777777" w:rsidTr="00906908">
        <w:trPr>
          <w:trHeight w:val="170"/>
        </w:trPr>
        <w:tc>
          <w:tcPr>
            <w:tcW w:w="1588" w:type="dxa"/>
            <w:shd w:val="clear" w:color="auto" w:fill="auto"/>
            <w:tcMar>
              <w:left w:w="0" w:type="dxa"/>
            </w:tcMar>
          </w:tcPr>
          <w:p w14:paraId="0A28A6E4" w14:textId="77777777" w:rsidR="00F74AA3" w:rsidRPr="00D17599" w:rsidRDefault="00F74AA3" w:rsidP="00906908">
            <w:pPr>
              <w:pStyle w:val="BKBPP1"/>
              <w:framePr w:wrap="auto" w:hAnchor="text" w:yAlign="inline"/>
            </w:pPr>
          </w:p>
        </w:tc>
        <w:tc>
          <w:tcPr>
            <w:tcW w:w="5359" w:type="dxa"/>
            <w:tcBorders>
              <w:top w:val="nil"/>
              <w:bottom w:val="nil"/>
              <w:right w:val="nil"/>
            </w:tcBorders>
            <w:tcMar>
              <w:right w:w="142" w:type="dxa"/>
            </w:tcMar>
          </w:tcPr>
          <w:p w14:paraId="549734A8" w14:textId="77777777" w:rsidR="00F74AA3" w:rsidRPr="00D17599" w:rsidRDefault="00F74AA3" w:rsidP="00906908">
            <w:pPr>
              <w:pStyle w:val="BKBPP1"/>
              <w:framePr w:wrap="auto" w:hAnchor="text" w:yAlign="inline"/>
            </w:pPr>
          </w:p>
        </w:tc>
        <w:tc>
          <w:tcPr>
            <w:tcW w:w="2692" w:type="dxa"/>
            <w:tcBorders>
              <w:top w:val="nil"/>
              <w:left w:val="nil"/>
              <w:bottom w:val="nil"/>
            </w:tcBorders>
          </w:tcPr>
          <w:p w14:paraId="47CBFF96" w14:textId="77777777" w:rsidR="00F74AA3" w:rsidRPr="00D17599" w:rsidRDefault="00F74AA3" w:rsidP="00906908">
            <w:pPr>
              <w:pStyle w:val="BKBPP1"/>
              <w:framePr w:wrap="auto" w:hAnchor="text" w:yAlign="inline"/>
            </w:pPr>
          </w:p>
        </w:tc>
      </w:tr>
      <w:tr w:rsidR="00906908" w14:paraId="759E4B29" w14:textId="77777777" w:rsidTr="00906908">
        <w:trPr>
          <w:trHeight w:val="420"/>
        </w:trPr>
        <w:tc>
          <w:tcPr>
            <w:tcW w:w="1588" w:type="dxa"/>
            <w:shd w:val="clear" w:color="auto" w:fill="auto"/>
            <w:tcMar>
              <w:left w:w="0" w:type="dxa"/>
            </w:tcMar>
          </w:tcPr>
          <w:p w14:paraId="73C387CB" w14:textId="77777777" w:rsidR="00F74AA3" w:rsidRDefault="00F74AA3" w:rsidP="00314078">
            <w:pPr>
              <w:pStyle w:val="BKBPP1"/>
              <w:framePr w:wrap="auto" w:hAnchor="text" w:yAlign="inline"/>
              <w:spacing w:before="100"/>
            </w:pPr>
            <w:r w:rsidRPr="00D17599">
              <w:t>PROJEKT:</w:t>
            </w:r>
          </w:p>
        </w:tc>
        <w:tc>
          <w:tcPr>
            <w:tcW w:w="5359" w:type="dxa"/>
            <w:tcBorders>
              <w:top w:val="nil"/>
              <w:bottom w:val="nil"/>
              <w:right w:val="nil"/>
            </w:tcBorders>
            <w:tcMar>
              <w:right w:w="0" w:type="dxa"/>
            </w:tcMar>
          </w:tcPr>
          <w:p w14:paraId="2F3D7527" w14:textId="77777777" w:rsidR="00F74AA3" w:rsidRPr="005C705B" w:rsidRDefault="00641AC8" w:rsidP="00906908">
            <w:pPr>
              <w:pStyle w:val="BKBPP3"/>
              <w:framePr w:wrap="auto" w:hAnchor="text" w:yAlign="inline"/>
              <w:rPr>
                <w:b w:val="0"/>
                <w:bCs w:val="0"/>
              </w:rPr>
            </w:pPr>
            <w:r w:rsidRPr="00641AC8">
              <w:rPr>
                <w:b w:val="0"/>
              </w:rPr>
              <w:t xml:space="preserve">FN </w:t>
            </w:r>
            <w:proofErr w:type="gramStart"/>
            <w:r w:rsidRPr="00641AC8">
              <w:rPr>
                <w:b w:val="0"/>
              </w:rPr>
              <w:t>Brno - Rekonstrukce</w:t>
            </w:r>
            <w:proofErr w:type="gramEnd"/>
            <w:r w:rsidRPr="00641AC8">
              <w:rPr>
                <w:b w:val="0"/>
              </w:rPr>
              <w:t xml:space="preserve"> stravovacího provozu</w:t>
            </w:r>
          </w:p>
        </w:tc>
        <w:tc>
          <w:tcPr>
            <w:tcW w:w="2692" w:type="dxa"/>
            <w:tcBorders>
              <w:top w:val="nil"/>
              <w:left w:val="nil"/>
              <w:bottom w:val="nil"/>
            </w:tcBorders>
          </w:tcPr>
          <w:p w14:paraId="63C41D20" w14:textId="77777777" w:rsidR="00F74AA3" w:rsidRPr="00B66978" w:rsidRDefault="00F74AA3" w:rsidP="00906908">
            <w:pPr>
              <w:pStyle w:val="BKBPP3"/>
              <w:framePr w:wrap="auto" w:hAnchor="text" w:yAlign="inline"/>
            </w:pPr>
          </w:p>
        </w:tc>
      </w:tr>
      <w:tr w:rsidR="00906908" w14:paraId="5672BF11" w14:textId="77777777" w:rsidTr="00906908">
        <w:trPr>
          <w:trHeight w:val="170"/>
        </w:trPr>
        <w:tc>
          <w:tcPr>
            <w:tcW w:w="1588" w:type="dxa"/>
            <w:shd w:val="clear" w:color="auto" w:fill="auto"/>
            <w:tcMar>
              <w:left w:w="0" w:type="dxa"/>
            </w:tcMar>
          </w:tcPr>
          <w:p w14:paraId="54B64B5F" w14:textId="77777777" w:rsidR="00F74AA3" w:rsidRPr="00D17599" w:rsidRDefault="00F74AA3" w:rsidP="00906908">
            <w:pPr>
              <w:pStyle w:val="BKBPP1"/>
              <w:framePr w:wrap="auto" w:hAnchor="text" w:yAlign="inline"/>
            </w:pPr>
          </w:p>
        </w:tc>
        <w:tc>
          <w:tcPr>
            <w:tcW w:w="5359" w:type="dxa"/>
            <w:tcBorders>
              <w:top w:val="nil"/>
              <w:bottom w:val="nil"/>
              <w:right w:val="nil"/>
            </w:tcBorders>
            <w:tcMar>
              <w:right w:w="142" w:type="dxa"/>
            </w:tcMar>
          </w:tcPr>
          <w:p w14:paraId="70764F81" w14:textId="77777777" w:rsidR="00F74AA3" w:rsidRPr="00D17599" w:rsidRDefault="00F74AA3" w:rsidP="00906908">
            <w:pPr>
              <w:pStyle w:val="BKBPP1"/>
              <w:framePr w:wrap="auto" w:hAnchor="text" w:yAlign="inline"/>
              <w:rPr>
                <w:b/>
                <w:bCs/>
              </w:rPr>
            </w:pPr>
          </w:p>
        </w:tc>
        <w:tc>
          <w:tcPr>
            <w:tcW w:w="2692" w:type="dxa"/>
            <w:tcBorders>
              <w:top w:val="nil"/>
              <w:left w:val="nil"/>
              <w:bottom w:val="nil"/>
              <w:right w:val="nil"/>
            </w:tcBorders>
          </w:tcPr>
          <w:p w14:paraId="05D4F975" w14:textId="77777777" w:rsidR="00F74AA3" w:rsidRPr="00D17599" w:rsidRDefault="00F74AA3" w:rsidP="00906908">
            <w:pPr>
              <w:pStyle w:val="BKBPP1"/>
              <w:framePr w:wrap="auto" w:hAnchor="text" w:yAlign="inline"/>
              <w:rPr>
                <w:b/>
                <w:bCs/>
              </w:rPr>
            </w:pPr>
          </w:p>
        </w:tc>
      </w:tr>
      <w:tr w:rsidR="00906908" w14:paraId="5C29F1FC" w14:textId="77777777" w:rsidTr="00906908">
        <w:trPr>
          <w:trHeight w:val="317"/>
        </w:trPr>
        <w:tc>
          <w:tcPr>
            <w:tcW w:w="1588" w:type="dxa"/>
            <w:shd w:val="clear" w:color="auto" w:fill="auto"/>
            <w:tcMar>
              <w:left w:w="0" w:type="dxa"/>
            </w:tcMar>
          </w:tcPr>
          <w:p w14:paraId="0B18C68C" w14:textId="77777777" w:rsidR="00F74AA3" w:rsidRPr="00B66978" w:rsidRDefault="00F74AA3" w:rsidP="00906908">
            <w:pPr>
              <w:pStyle w:val="BKBPP1"/>
              <w:framePr w:wrap="auto" w:hAnchor="text" w:yAlign="inline"/>
              <w:spacing w:before="60"/>
            </w:pPr>
            <w:r w:rsidRPr="00D17599">
              <w:t>ČÁST:</w:t>
            </w:r>
          </w:p>
        </w:tc>
        <w:tc>
          <w:tcPr>
            <w:tcW w:w="5359" w:type="dxa"/>
            <w:tcBorders>
              <w:top w:val="nil"/>
              <w:bottom w:val="nil"/>
              <w:right w:val="nil"/>
            </w:tcBorders>
            <w:tcMar>
              <w:right w:w="0" w:type="dxa"/>
            </w:tcMar>
          </w:tcPr>
          <w:p w14:paraId="50859464" w14:textId="77777777" w:rsidR="00F74AA3" w:rsidRPr="008A0C58" w:rsidRDefault="008A0C58" w:rsidP="008A0C58">
            <w:pPr>
              <w:pStyle w:val="BKBPP2"/>
              <w:framePr w:wrap="auto" w:hAnchor="text" w:yAlign="inline"/>
              <w:ind w:left="255" w:hanging="255"/>
              <w:rPr>
                <w:bCs/>
              </w:rPr>
            </w:pPr>
            <w:r w:rsidRPr="008A0C58">
              <w:rPr>
                <w:bCs/>
              </w:rPr>
              <w:t>B. Souhrnná technická zpráva</w:t>
            </w:r>
          </w:p>
        </w:tc>
        <w:tc>
          <w:tcPr>
            <w:tcW w:w="2692" w:type="dxa"/>
            <w:tcBorders>
              <w:top w:val="nil"/>
              <w:left w:val="nil"/>
              <w:bottom w:val="nil"/>
              <w:right w:val="nil"/>
            </w:tcBorders>
          </w:tcPr>
          <w:p w14:paraId="2F9AAEA0" w14:textId="77777777" w:rsidR="00F74AA3" w:rsidRPr="00716F0B" w:rsidRDefault="00F74AA3" w:rsidP="00906908">
            <w:pPr>
              <w:pStyle w:val="BKBPP2"/>
              <w:framePr w:wrap="auto" w:hAnchor="text" w:yAlign="inline"/>
              <w:rPr>
                <w:b/>
                <w:bCs/>
              </w:rPr>
            </w:pPr>
          </w:p>
        </w:tc>
      </w:tr>
      <w:tr w:rsidR="00906908" w14:paraId="61FB9C45" w14:textId="77777777" w:rsidTr="00906908">
        <w:trPr>
          <w:trHeight w:val="170"/>
        </w:trPr>
        <w:tc>
          <w:tcPr>
            <w:tcW w:w="1588" w:type="dxa"/>
            <w:shd w:val="clear" w:color="auto" w:fill="auto"/>
            <w:tcMar>
              <w:left w:w="0" w:type="dxa"/>
            </w:tcMar>
          </w:tcPr>
          <w:p w14:paraId="503543C9" w14:textId="77777777" w:rsidR="00F74AA3" w:rsidRPr="00D17599" w:rsidRDefault="00F74AA3" w:rsidP="00906908">
            <w:pPr>
              <w:pStyle w:val="BKBPP1"/>
              <w:framePr w:wrap="auto" w:hAnchor="text" w:yAlign="inline"/>
            </w:pPr>
          </w:p>
        </w:tc>
        <w:tc>
          <w:tcPr>
            <w:tcW w:w="5359" w:type="dxa"/>
            <w:tcBorders>
              <w:top w:val="nil"/>
              <w:bottom w:val="nil"/>
              <w:right w:val="nil"/>
            </w:tcBorders>
            <w:tcMar>
              <w:right w:w="142" w:type="dxa"/>
            </w:tcMar>
          </w:tcPr>
          <w:p w14:paraId="26765DCC" w14:textId="77777777" w:rsidR="00F74AA3" w:rsidRPr="00D17599" w:rsidRDefault="00F74AA3" w:rsidP="00906908">
            <w:pPr>
              <w:pStyle w:val="BKBPP1"/>
              <w:framePr w:wrap="auto" w:hAnchor="text" w:yAlign="inline"/>
            </w:pPr>
          </w:p>
        </w:tc>
        <w:tc>
          <w:tcPr>
            <w:tcW w:w="2692" w:type="dxa"/>
            <w:tcBorders>
              <w:top w:val="nil"/>
              <w:left w:val="nil"/>
              <w:bottom w:val="nil"/>
              <w:right w:val="nil"/>
            </w:tcBorders>
          </w:tcPr>
          <w:p w14:paraId="25F9248B" w14:textId="77777777" w:rsidR="00F74AA3" w:rsidRPr="00D17599" w:rsidRDefault="00F74AA3" w:rsidP="00906908">
            <w:pPr>
              <w:pStyle w:val="BKBPP1"/>
              <w:framePr w:wrap="auto" w:hAnchor="text" w:yAlign="inline"/>
            </w:pPr>
          </w:p>
        </w:tc>
      </w:tr>
      <w:tr w:rsidR="00906908" w14:paraId="48A33175" w14:textId="77777777" w:rsidTr="00906908">
        <w:trPr>
          <w:trHeight w:val="317"/>
        </w:trPr>
        <w:tc>
          <w:tcPr>
            <w:tcW w:w="1588" w:type="dxa"/>
            <w:tcBorders>
              <w:bottom w:val="nil"/>
            </w:tcBorders>
            <w:shd w:val="clear" w:color="auto" w:fill="auto"/>
            <w:tcMar>
              <w:left w:w="0" w:type="dxa"/>
            </w:tcMar>
          </w:tcPr>
          <w:p w14:paraId="0CA6F09D" w14:textId="77777777" w:rsidR="00F74AA3" w:rsidRDefault="00F74AA3" w:rsidP="00906908">
            <w:pPr>
              <w:pStyle w:val="BKBPP1"/>
              <w:framePr w:wrap="auto" w:hAnchor="text" w:yAlign="inline"/>
              <w:spacing w:before="60"/>
            </w:pPr>
            <w:r w:rsidRPr="0077552D">
              <w:t>STUPEŇ</w:t>
            </w:r>
            <w:r w:rsidRPr="00D17599">
              <w:t>:</w:t>
            </w:r>
          </w:p>
        </w:tc>
        <w:tc>
          <w:tcPr>
            <w:tcW w:w="5359" w:type="dxa"/>
            <w:tcBorders>
              <w:top w:val="nil"/>
              <w:bottom w:val="nil"/>
              <w:right w:val="nil"/>
            </w:tcBorders>
            <w:tcMar>
              <w:right w:w="0" w:type="dxa"/>
            </w:tcMar>
          </w:tcPr>
          <w:p w14:paraId="7B697FF0" w14:textId="5BC423B0" w:rsidR="00F74AA3" w:rsidRPr="00716F0B" w:rsidRDefault="00774B3F" w:rsidP="00906908">
            <w:pPr>
              <w:pStyle w:val="BKBPP2"/>
              <w:framePr w:wrap="auto" w:hAnchor="text" w:yAlign="inline"/>
              <w:rPr>
                <w:b/>
                <w:bCs/>
              </w:rPr>
            </w:pPr>
            <w:sdt>
              <w:sdtPr>
                <w:rPr>
                  <w:bCs/>
                </w:rPr>
                <w:alias w:val="Stupeň"/>
                <w:tag w:val="Stupeň"/>
                <w:id w:val="1570775610"/>
                <w:placeholder>
                  <w:docPart w:val="2FFDB5E996674DE687E84DDB7C4FCC3A"/>
                </w:placeholder>
                <w:comboBox>
                  <w:listItem w:value="Zvolte položku."/>
                  <w:listItem w:displayText="Studie" w:value="Studie"/>
                  <w:listItem w:displayText="Dokumentace pro územní rozhodnutí (DÚR)" w:value="Dokumentace pro územní rozhodnutí (DÚR)"/>
                  <w:listItem w:displayText="Dokumentace pro ohlášení stavby (DOS)" w:value="Dokumentace pro ohlášení stavby (DOS)"/>
                  <w:listItem w:displayText="Dokumentace pro stavební povolení (DSP)" w:value="Dokumentace pro stavební povolení (DSP)"/>
                  <w:listItem w:displayText="Dokumentace pro vydání společného územního rozhodnutí a stavebního povolení (DÚR+DSP)" w:value="Dokumentace pro vydání společného územního rozhodnutí a stavebního povolení (DÚR+DSP)"/>
                  <w:listItem w:displayText="Dokumentace pro provádění stavby (DPS)" w:value="Dokumentace pro provádění stavby (DPS)"/>
                  <w:listItem w:displayText="Dokumentace skutečného provedení stavby (DSPS)" w:value="Dokumentace skutečného provedení stavby (DSPS)"/>
                  <w:listItem w:displayText="Dokumentace bouracích prací (DBP)" w:value="Dokumentace bouracích prací (DBP)"/>
                  <w:listItem w:displayText="Technická pomoc" w:value="Technická pomoc"/>
                  <w:listItem w:displayText="Autorský dozor (AD)" w:value="Autorský dozor (AD)"/>
                </w:comboBox>
              </w:sdtPr>
              <w:sdtEndPr/>
              <w:sdtContent>
                <w:r w:rsidR="00AD7579">
                  <w:rPr>
                    <w:bCs/>
                  </w:rPr>
                  <w:t>Dokumentace pro provádění stavby (DPS)</w:t>
                </w:r>
              </w:sdtContent>
            </w:sdt>
          </w:p>
        </w:tc>
        <w:tc>
          <w:tcPr>
            <w:tcW w:w="2692" w:type="dxa"/>
            <w:tcBorders>
              <w:top w:val="nil"/>
              <w:left w:val="nil"/>
              <w:bottom w:val="nil"/>
              <w:right w:val="nil"/>
            </w:tcBorders>
          </w:tcPr>
          <w:p w14:paraId="195E1047" w14:textId="77777777" w:rsidR="00F74AA3" w:rsidRPr="00716F0B" w:rsidRDefault="00F74AA3" w:rsidP="00906908">
            <w:pPr>
              <w:pStyle w:val="BKBPP2"/>
              <w:framePr w:wrap="auto" w:hAnchor="text" w:yAlign="inline"/>
              <w:rPr>
                <w:b/>
                <w:bCs/>
              </w:rPr>
            </w:pPr>
          </w:p>
        </w:tc>
      </w:tr>
      <w:tr w:rsidR="005E72AC" w14:paraId="12748387" w14:textId="77777777" w:rsidTr="00906908">
        <w:trPr>
          <w:trHeight w:val="170"/>
        </w:trPr>
        <w:tc>
          <w:tcPr>
            <w:tcW w:w="1588" w:type="dxa"/>
            <w:tcBorders>
              <w:top w:val="nil"/>
              <w:bottom w:val="single" w:sz="8" w:space="0" w:color="E30613"/>
            </w:tcBorders>
            <w:shd w:val="clear" w:color="auto" w:fill="auto"/>
            <w:tcMar>
              <w:left w:w="0" w:type="dxa"/>
            </w:tcMar>
          </w:tcPr>
          <w:p w14:paraId="37AD4227" w14:textId="77777777" w:rsidR="005E72AC" w:rsidRPr="00D17599" w:rsidRDefault="005E72AC" w:rsidP="00906908">
            <w:pPr>
              <w:pStyle w:val="BKBPP1"/>
              <w:framePr w:wrap="auto" w:hAnchor="text" w:yAlign="inline"/>
            </w:pPr>
          </w:p>
        </w:tc>
        <w:tc>
          <w:tcPr>
            <w:tcW w:w="8051" w:type="dxa"/>
            <w:gridSpan w:val="2"/>
            <w:tcBorders>
              <w:top w:val="nil"/>
              <w:bottom w:val="single" w:sz="8" w:space="0" w:color="E30613"/>
            </w:tcBorders>
            <w:tcMar>
              <w:right w:w="142" w:type="dxa"/>
            </w:tcMar>
          </w:tcPr>
          <w:p w14:paraId="0CCF942F" w14:textId="77777777" w:rsidR="005E72AC" w:rsidRPr="00D17599" w:rsidRDefault="005E72AC" w:rsidP="00906908">
            <w:pPr>
              <w:pStyle w:val="BKBPP1"/>
              <w:framePr w:wrap="auto" w:hAnchor="text" w:yAlign="inline"/>
            </w:pPr>
          </w:p>
        </w:tc>
      </w:tr>
      <w:tr w:rsidR="00BB1DC2" w14:paraId="198902FE" w14:textId="77777777" w:rsidTr="00906908">
        <w:trPr>
          <w:trHeight w:val="170"/>
        </w:trPr>
        <w:tc>
          <w:tcPr>
            <w:tcW w:w="1588" w:type="dxa"/>
            <w:tcBorders>
              <w:top w:val="single" w:sz="8" w:space="0" w:color="E30613"/>
              <w:bottom w:val="nil"/>
            </w:tcBorders>
            <w:shd w:val="clear" w:color="auto" w:fill="auto"/>
            <w:tcMar>
              <w:left w:w="0" w:type="dxa"/>
            </w:tcMar>
          </w:tcPr>
          <w:p w14:paraId="1AE68B37" w14:textId="77777777" w:rsidR="00BB1DC2" w:rsidRPr="00D17599" w:rsidRDefault="00BB1DC2" w:rsidP="00906908">
            <w:pPr>
              <w:pStyle w:val="BKBPP1"/>
              <w:framePr w:wrap="auto" w:hAnchor="text" w:yAlign="inline"/>
            </w:pPr>
          </w:p>
        </w:tc>
        <w:tc>
          <w:tcPr>
            <w:tcW w:w="8051" w:type="dxa"/>
            <w:gridSpan w:val="2"/>
            <w:tcBorders>
              <w:top w:val="single" w:sz="8" w:space="0" w:color="E30613"/>
              <w:bottom w:val="nil"/>
            </w:tcBorders>
            <w:tcMar>
              <w:right w:w="142" w:type="dxa"/>
            </w:tcMar>
          </w:tcPr>
          <w:p w14:paraId="1977872A" w14:textId="77777777" w:rsidR="00BB1DC2" w:rsidRPr="00D17599" w:rsidRDefault="00BB1DC2" w:rsidP="00906908">
            <w:pPr>
              <w:pStyle w:val="BKBPP1"/>
              <w:framePr w:wrap="auto" w:hAnchor="text" w:yAlign="inline"/>
            </w:pPr>
          </w:p>
        </w:tc>
      </w:tr>
      <w:tr w:rsidR="007F2648" w14:paraId="12951A07" w14:textId="77777777" w:rsidTr="00906908">
        <w:trPr>
          <w:trHeight w:val="317"/>
        </w:trPr>
        <w:tc>
          <w:tcPr>
            <w:tcW w:w="1588" w:type="dxa"/>
            <w:shd w:val="clear" w:color="auto" w:fill="auto"/>
            <w:tcMar>
              <w:left w:w="0" w:type="dxa"/>
            </w:tcMar>
          </w:tcPr>
          <w:p w14:paraId="38448E9C" w14:textId="77777777" w:rsidR="007F2648" w:rsidRPr="00D17599" w:rsidRDefault="00324EF9" w:rsidP="00906908">
            <w:pPr>
              <w:pStyle w:val="BKBPP1"/>
              <w:framePr w:wrap="auto" w:hAnchor="text" w:yAlign="inline"/>
              <w:spacing w:before="60"/>
            </w:pPr>
            <w:r w:rsidRPr="00D17599">
              <w:t>VYPRACOVAL</w:t>
            </w:r>
            <w:r w:rsidR="007F2648" w:rsidRPr="00D17599">
              <w:t>:</w:t>
            </w:r>
          </w:p>
        </w:tc>
        <w:tc>
          <w:tcPr>
            <w:tcW w:w="8051" w:type="dxa"/>
            <w:gridSpan w:val="2"/>
            <w:tcBorders>
              <w:top w:val="nil"/>
              <w:bottom w:val="nil"/>
              <w:right w:val="nil"/>
            </w:tcBorders>
            <w:tcMar>
              <w:right w:w="0" w:type="dxa"/>
            </w:tcMar>
          </w:tcPr>
          <w:p w14:paraId="391FC353" w14:textId="50F14E61" w:rsidR="007F2648" w:rsidRPr="00716F0B" w:rsidRDefault="005C705B" w:rsidP="00906908">
            <w:pPr>
              <w:pStyle w:val="BKBPP2"/>
              <w:framePr w:wrap="auto" w:hAnchor="text" w:yAlign="inline"/>
              <w:rPr>
                <w:b/>
                <w:bCs/>
              </w:rPr>
            </w:pPr>
            <w:r>
              <w:t>Ing. Jan Špunda</w:t>
            </w:r>
            <w:r w:rsidR="00B622E6">
              <w:t>, Ing. Iva Výtisková</w:t>
            </w:r>
          </w:p>
        </w:tc>
      </w:tr>
      <w:tr w:rsidR="007F2648" w14:paraId="1B7E2DB5" w14:textId="77777777" w:rsidTr="00906908">
        <w:trPr>
          <w:trHeight w:val="317"/>
        </w:trPr>
        <w:tc>
          <w:tcPr>
            <w:tcW w:w="1588" w:type="dxa"/>
            <w:shd w:val="clear" w:color="auto" w:fill="auto"/>
            <w:tcMar>
              <w:left w:w="0" w:type="dxa"/>
            </w:tcMar>
          </w:tcPr>
          <w:p w14:paraId="7D142DF8" w14:textId="77777777" w:rsidR="007F2648" w:rsidRPr="00D17599" w:rsidRDefault="00324EF9" w:rsidP="00906908">
            <w:pPr>
              <w:pStyle w:val="BKBPP1"/>
              <w:framePr w:wrap="auto" w:hAnchor="text" w:yAlign="inline"/>
              <w:spacing w:before="60"/>
            </w:pPr>
            <w:r w:rsidRPr="00D17599">
              <w:t>KONTROLOVAL</w:t>
            </w:r>
            <w:r w:rsidR="007F2648" w:rsidRPr="00D17599">
              <w:t>:</w:t>
            </w:r>
          </w:p>
        </w:tc>
        <w:tc>
          <w:tcPr>
            <w:tcW w:w="8051" w:type="dxa"/>
            <w:gridSpan w:val="2"/>
            <w:tcBorders>
              <w:top w:val="nil"/>
              <w:bottom w:val="nil"/>
              <w:right w:val="nil"/>
            </w:tcBorders>
            <w:tcMar>
              <w:right w:w="0" w:type="dxa"/>
            </w:tcMar>
          </w:tcPr>
          <w:p w14:paraId="0A34827A" w14:textId="77777777" w:rsidR="007F2648" w:rsidRPr="00716F0B" w:rsidRDefault="005C705B" w:rsidP="00641AC8">
            <w:pPr>
              <w:pStyle w:val="BKBPP2"/>
              <w:framePr w:wrap="auto" w:hAnchor="text" w:yAlign="inline"/>
              <w:rPr>
                <w:b/>
                <w:bCs/>
              </w:rPr>
            </w:pPr>
            <w:r>
              <w:t xml:space="preserve">Ing. </w:t>
            </w:r>
            <w:r w:rsidR="00641AC8">
              <w:t>Dušan Lederer</w:t>
            </w:r>
          </w:p>
        </w:tc>
      </w:tr>
      <w:tr w:rsidR="007F2648" w14:paraId="7C9DD2AF" w14:textId="77777777" w:rsidTr="00906908">
        <w:trPr>
          <w:trHeight w:val="317"/>
        </w:trPr>
        <w:tc>
          <w:tcPr>
            <w:tcW w:w="1588" w:type="dxa"/>
            <w:shd w:val="clear" w:color="auto" w:fill="auto"/>
            <w:tcMar>
              <w:left w:w="0" w:type="dxa"/>
            </w:tcMar>
          </w:tcPr>
          <w:p w14:paraId="52AC32BF" w14:textId="77777777" w:rsidR="007F2648" w:rsidRPr="00D17599" w:rsidRDefault="00324EF9" w:rsidP="00906908">
            <w:pPr>
              <w:pStyle w:val="BKBPP1"/>
              <w:framePr w:wrap="auto" w:hAnchor="text" w:yAlign="inline"/>
              <w:spacing w:before="60"/>
            </w:pPr>
            <w:r w:rsidRPr="00D17599">
              <w:t>VEDOUCÍ PROJEKTU</w:t>
            </w:r>
            <w:r w:rsidR="007F2648" w:rsidRPr="00D17599">
              <w:t>:</w:t>
            </w:r>
          </w:p>
        </w:tc>
        <w:tc>
          <w:tcPr>
            <w:tcW w:w="8051" w:type="dxa"/>
            <w:gridSpan w:val="2"/>
            <w:tcBorders>
              <w:top w:val="nil"/>
              <w:bottom w:val="nil"/>
              <w:right w:val="nil"/>
            </w:tcBorders>
            <w:tcMar>
              <w:right w:w="0" w:type="dxa"/>
            </w:tcMar>
          </w:tcPr>
          <w:p w14:paraId="3323B9DB" w14:textId="77777777" w:rsidR="007F2648" w:rsidRPr="00716F0B" w:rsidRDefault="005C705B" w:rsidP="003370DF">
            <w:pPr>
              <w:pStyle w:val="BKBPP2"/>
              <w:framePr w:wrap="auto" w:hAnchor="text" w:yAlign="inline"/>
              <w:rPr>
                <w:b/>
                <w:bCs/>
              </w:rPr>
            </w:pPr>
            <w:r>
              <w:t xml:space="preserve">Ing. </w:t>
            </w:r>
            <w:r w:rsidR="00641AC8">
              <w:t>Daniel Ryba</w:t>
            </w:r>
          </w:p>
        </w:tc>
      </w:tr>
      <w:tr w:rsidR="007F2648" w14:paraId="7D19D85A" w14:textId="77777777" w:rsidTr="00906908">
        <w:trPr>
          <w:trHeight w:val="170"/>
        </w:trPr>
        <w:tc>
          <w:tcPr>
            <w:tcW w:w="1588" w:type="dxa"/>
            <w:shd w:val="clear" w:color="auto" w:fill="auto"/>
            <w:tcMar>
              <w:left w:w="0" w:type="dxa"/>
            </w:tcMar>
          </w:tcPr>
          <w:p w14:paraId="4DA87265" w14:textId="77777777" w:rsidR="007F2648" w:rsidRPr="00D17599" w:rsidRDefault="007F2648" w:rsidP="00906908">
            <w:pPr>
              <w:pStyle w:val="BKBPP1"/>
              <w:framePr w:wrap="auto" w:hAnchor="text" w:yAlign="inline"/>
            </w:pPr>
          </w:p>
        </w:tc>
        <w:tc>
          <w:tcPr>
            <w:tcW w:w="8051" w:type="dxa"/>
            <w:gridSpan w:val="2"/>
            <w:tcBorders>
              <w:top w:val="nil"/>
              <w:bottom w:val="nil"/>
              <w:right w:val="nil"/>
            </w:tcBorders>
            <w:tcMar>
              <w:right w:w="142" w:type="dxa"/>
            </w:tcMar>
          </w:tcPr>
          <w:p w14:paraId="5239590B" w14:textId="77777777" w:rsidR="007F2648" w:rsidRPr="00D17599" w:rsidRDefault="007F2648" w:rsidP="00906908">
            <w:pPr>
              <w:pStyle w:val="BKBPP1"/>
              <w:framePr w:wrap="auto" w:hAnchor="text" w:yAlign="inline"/>
            </w:pPr>
          </w:p>
        </w:tc>
      </w:tr>
      <w:tr w:rsidR="007F2648" w14:paraId="055D2D2F" w14:textId="77777777" w:rsidTr="00906908">
        <w:trPr>
          <w:trHeight w:val="317"/>
        </w:trPr>
        <w:tc>
          <w:tcPr>
            <w:tcW w:w="1588" w:type="dxa"/>
            <w:shd w:val="clear" w:color="auto" w:fill="auto"/>
            <w:tcMar>
              <w:left w:w="0" w:type="dxa"/>
            </w:tcMar>
          </w:tcPr>
          <w:p w14:paraId="638E0155" w14:textId="77777777" w:rsidR="007F2648" w:rsidRPr="00D17599" w:rsidRDefault="007F2648" w:rsidP="00906908">
            <w:pPr>
              <w:pStyle w:val="BKBPP1"/>
              <w:framePr w:wrap="auto" w:hAnchor="text" w:yAlign="inline"/>
              <w:spacing w:before="60"/>
            </w:pPr>
            <w:r w:rsidRPr="00D17599">
              <w:t>DATUM:</w:t>
            </w:r>
          </w:p>
        </w:tc>
        <w:tc>
          <w:tcPr>
            <w:tcW w:w="8051" w:type="dxa"/>
            <w:gridSpan w:val="2"/>
            <w:tcBorders>
              <w:top w:val="nil"/>
              <w:bottom w:val="nil"/>
              <w:right w:val="nil"/>
            </w:tcBorders>
            <w:tcMar>
              <w:right w:w="0" w:type="dxa"/>
            </w:tcMar>
          </w:tcPr>
          <w:p w14:paraId="59D617D5" w14:textId="473A5FFA" w:rsidR="007F2648" w:rsidRPr="00716F0B" w:rsidRDefault="00774B3F" w:rsidP="00641AC8">
            <w:pPr>
              <w:pStyle w:val="BKBPP2"/>
              <w:framePr w:wrap="auto" w:hAnchor="text" w:yAlign="inline"/>
              <w:rPr>
                <w:b/>
                <w:bCs/>
              </w:rPr>
            </w:pPr>
            <w:sdt>
              <w:sdtPr>
                <w:rPr>
                  <w:b/>
                  <w:bCs/>
                </w:rPr>
                <w:alias w:val="Datum"/>
                <w:tag w:val="Datum"/>
                <w:id w:val="-1455951149"/>
                <w:placeholder>
                  <w:docPart w:val="420AEC3921FE4A9E85865BDC1A60C575"/>
                </w:placeholder>
                <w:date w:fullDate="2022-10-01T00:00:00Z">
                  <w:dateFormat w:val="MM/yyyy"/>
                  <w:lid w:val="cs-CZ"/>
                  <w:storeMappedDataAs w:val="dateTime"/>
                  <w:calendar w:val="gregorian"/>
                </w:date>
              </w:sdtPr>
              <w:sdtEndPr/>
              <w:sdtContent>
                <w:r w:rsidR="00AD7579">
                  <w:rPr>
                    <w:b/>
                    <w:bCs/>
                  </w:rPr>
                  <w:t>10/2022</w:t>
                </w:r>
              </w:sdtContent>
            </w:sdt>
          </w:p>
        </w:tc>
      </w:tr>
      <w:tr w:rsidR="007F2648" w14:paraId="1AE4CFC6" w14:textId="77777777" w:rsidTr="00906908">
        <w:trPr>
          <w:trHeight w:val="317"/>
        </w:trPr>
        <w:tc>
          <w:tcPr>
            <w:tcW w:w="1588" w:type="dxa"/>
            <w:shd w:val="clear" w:color="auto" w:fill="auto"/>
            <w:tcMar>
              <w:left w:w="0" w:type="dxa"/>
            </w:tcMar>
          </w:tcPr>
          <w:p w14:paraId="629B1FA4" w14:textId="77777777" w:rsidR="007F2648" w:rsidRPr="00D17599" w:rsidRDefault="006D6DF2" w:rsidP="00906908">
            <w:pPr>
              <w:pStyle w:val="BKBPP1"/>
              <w:framePr w:wrap="auto" w:hAnchor="text" w:yAlign="inline"/>
              <w:spacing w:before="60"/>
            </w:pPr>
            <w:r>
              <w:t xml:space="preserve">POČET </w:t>
            </w:r>
            <w:r w:rsidR="006A29CC">
              <w:t>STRAN</w:t>
            </w:r>
            <w:r w:rsidR="007F2648" w:rsidRPr="00D17599">
              <w:t>:</w:t>
            </w:r>
          </w:p>
        </w:tc>
        <w:tc>
          <w:tcPr>
            <w:tcW w:w="8051" w:type="dxa"/>
            <w:gridSpan w:val="2"/>
            <w:tcBorders>
              <w:top w:val="nil"/>
              <w:bottom w:val="nil"/>
              <w:right w:val="nil"/>
            </w:tcBorders>
            <w:tcMar>
              <w:right w:w="0" w:type="dxa"/>
            </w:tcMar>
          </w:tcPr>
          <w:p w14:paraId="7419BFED" w14:textId="77777777" w:rsidR="007F2648" w:rsidRPr="00716F0B" w:rsidRDefault="006D4E1D" w:rsidP="005019D6">
            <w:pPr>
              <w:pStyle w:val="BKBPP2"/>
              <w:framePr w:wrap="auto" w:hAnchor="text" w:yAlign="inline"/>
              <w:rPr>
                <w:b/>
                <w:bCs/>
              </w:rPr>
            </w:pPr>
            <w:r>
              <w:t>42</w:t>
            </w:r>
          </w:p>
        </w:tc>
      </w:tr>
      <w:tr w:rsidR="002951E8" w:rsidRPr="00167752" w14:paraId="547CF253" w14:textId="77777777" w:rsidTr="00906908">
        <w:trPr>
          <w:trHeight w:val="317"/>
        </w:trPr>
        <w:tc>
          <w:tcPr>
            <w:tcW w:w="1588" w:type="dxa"/>
            <w:tcBorders>
              <w:right w:val="nil"/>
            </w:tcBorders>
            <w:shd w:val="clear" w:color="auto" w:fill="auto"/>
            <w:tcMar>
              <w:left w:w="0" w:type="dxa"/>
            </w:tcMar>
          </w:tcPr>
          <w:p w14:paraId="5703AF54" w14:textId="77777777" w:rsidR="002951E8" w:rsidRPr="002951E8" w:rsidRDefault="002951E8" w:rsidP="00906908">
            <w:pPr>
              <w:pStyle w:val="BKBPP1"/>
              <w:framePr w:wrap="auto" w:hAnchor="text" w:yAlign="inline"/>
              <w:spacing w:before="60"/>
              <w:rPr>
                <w:b/>
                <w:bCs/>
              </w:rPr>
            </w:pPr>
            <w:r w:rsidRPr="002951E8">
              <w:t>ZAKÁZKA:</w:t>
            </w:r>
          </w:p>
        </w:tc>
        <w:tc>
          <w:tcPr>
            <w:tcW w:w="8051" w:type="dxa"/>
            <w:gridSpan w:val="2"/>
            <w:tcBorders>
              <w:top w:val="nil"/>
              <w:left w:val="nil"/>
              <w:bottom w:val="nil"/>
              <w:right w:val="nil"/>
            </w:tcBorders>
            <w:shd w:val="clear" w:color="auto" w:fill="auto"/>
            <w:tcMar>
              <w:right w:w="0" w:type="dxa"/>
            </w:tcMar>
          </w:tcPr>
          <w:p w14:paraId="4369FF89" w14:textId="77777777" w:rsidR="002951E8" w:rsidRPr="00716F0B" w:rsidRDefault="00641AC8" w:rsidP="00906908">
            <w:pPr>
              <w:pStyle w:val="BKBPP2"/>
              <w:framePr w:wrap="auto" w:hAnchor="text" w:yAlign="inline"/>
              <w:rPr>
                <w:b/>
                <w:bCs/>
              </w:rPr>
            </w:pPr>
            <w:r>
              <w:t>22-5014-01</w:t>
            </w:r>
          </w:p>
        </w:tc>
      </w:tr>
      <w:tr w:rsidR="0077552D" w:rsidRPr="00167752" w14:paraId="200FC12D" w14:textId="77777777" w:rsidTr="00906908">
        <w:trPr>
          <w:trHeight w:val="189"/>
        </w:trPr>
        <w:tc>
          <w:tcPr>
            <w:tcW w:w="1588" w:type="dxa"/>
            <w:tcBorders>
              <w:right w:val="nil"/>
            </w:tcBorders>
            <w:shd w:val="clear" w:color="auto" w:fill="auto"/>
            <w:tcMar>
              <w:left w:w="0" w:type="dxa"/>
            </w:tcMar>
            <w:vAlign w:val="bottom"/>
          </w:tcPr>
          <w:p w14:paraId="586945E6" w14:textId="77777777" w:rsidR="0077552D" w:rsidRPr="00716F0B" w:rsidRDefault="0077552D" w:rsidP="00906908">
            <w:pPr>
              <w:pStyle w:val="BKBPP1"/>
              <w:framePr w:wrap="auto" w:hAnchor="text" w:yAlign="inline"/>
              <w:spacing w:before="60"/>
              <w:rPr>
                <w:szCs w:val="16"/>
              </w:rPr>
            </w:pPr>
          </w:p>
        </w:tc>
        <w:tc>
          <w:tcPr>
            <w:tcW w:w="8051" w:type="dxa"/>
            <w:gridSpan w:val="2"/>
            <w:tcBorders>
              <w:top w:val="nil"/>
              <w:left w:val="nil"/>
              <w:bottom w:val="nil"/>
              <w:right w:val="nil"/>
            </w:tcBorders>
            <w:shd w:val="clear" w:color="auto" w:fill="auto"/>
            <w:tcMar>
              <w:right w:w="0" w:type="dxa"/>
            </w:tcMar>
            <w:vAlign w:val="bottom"/>
          </w:tcPr>
          <w:p w14:paraId="59AB6A09" w14:textId="77777777" w:rsidR="0077552D" w:rsidRPr="00716F0B" w:rsidRDefault="0077552D" w:rsidP="00906908">
            <w:pPr>
              <w:pStyle w:val="BKBPP1"/>
              <w:framePr w:wrap="auto" w:hAnchor="text" w:yAlign="inline"/>
              <w:spacing w:before="60"/>
              <w:rPr>
                <w:szCs w:val="16"/>
              </w:rPr>
            </w:pPr>
            <w:r w:rsidRPr="00716F0B">
              <w:rPr>
                <w:szCs w:val="16"/>
              </w:rPr>
              <w:t>ARCHIVNÍ ČÍSLO:</w:t>
            </w:r>
          </w:p>
        </w:tc>
      </w:tr>
      <w:tr w:rsidR="0077552D" w14:paraId="650C15CA" w14:textId="77777777" w:rsidTr="00906908">
        <w:trPr>
          <w:trHeight w:val="317"/>
        </w:trPr>
        <w:tc>
          <w:tcPr>
            <w:tcW w:w="1588" w:type="dxa"/>
            <w:tcBorders>
              <w:bottom w:val="nil"/>
              <w:right w:val="nil"/>
            </w:tcBorders>
            <w:shd w:val="clear" w:color="auto" w:fill="auto"/>
            <w:tcMar>
              <w:left w:w="0" w:type="dxa"/>
            </w:tcMar>
          </w:tcPr>
          <w:p w14:paraId="17729006" w14:textId="77777777" w:rsidR="0077552D" w:rsidRDefault="0077552D" w:rsidP="00906908">
            <w:pPr>
              <w:pStyle w:val="BKBPP1"/>
              <w:framePr w:wrap="auto" w:hAnchor="text" w:yAlign="inline"/>
              <w:spacing w:before="60"/>
            </w:pPr>
          </w:p>
        </w:tc>
        <w:tc>
          <w:tcPr>
            <w:tcW w:w="8051" w:type="dxa"/>
            <w:gridSpan w:val="2"/>
            <w:tcBorders>
              <w:top w:val="nil"/>
              <w:left w:val="nil"/>
              <w:bottom w:val="nil"/>
              <w:right w:val="nil"/>
            </w:tcBorders>
            <w:shd w:val="clear" w:color="auto" w:fill="auto"/>
            <w:tcMar>
              <w:right w:w="0" w:type="dxa"/>
            </w:tcMar>
          </w:tcPr>
          <w:p w14:paraId="210C0442" w14:textId="072CA630" w:rsidR="0077552D" w:rsidRPr="00C047F3" w:rsidRDefault="0077552D" w:rsidP="00641AC8">
            <w:pPr>
              <w:pStyle w:val="BKBPP5"/>
              <w:framePr w:wrap="auto" w:hAnchor="text" w:yAlign="inline"/>
              <w:rPr>
                <w:sz w:val="28"/>
                <w:szCs w:val="28"/>
              </w:rPr>
            </w:pPr>
            <w:r w:rsidRPr="00C047F3">
              <w:t>BKB-</w:t>
            </w:r>
            <w:r w:rsidR="005C705B">
              <w:t>TZ-</w:t>
            </w:r>
            <w:r w:rsidR="0055549C">
              <w:t>9531</w:t>
            </w:r>
          </w:p>
        </w:tc>
      </w:tr>
    </w:tbl>
    <w:p w14:paraId="1BACE0F8" w14:textId="77777777" w:rsidR="00E932FA" w:rsidRDefault="007D2F20" w:rsidP="0030716A">
      <w:pPr>
        <w:rPr>
          <w:szCs w:val="24"/>
        </w:rPr>
      </w:pPr>
      <w:r>
        <w:rPr>
          <w:szCs w:val="24"/>
        </w:rPr>
        <w:br w:type="page"/>
      </w:r>
    </w:p>
    <w:sdt>
      <w:sdtPr>
        <w:rPr>
          <w:rFonts w:eastAsiaTheme="minorHAnsi" w:cstheme="minorBidi"/>
          <w:b w:val="0"/>
          <w:bCs w:val="0"/>
          <w:sz w:val="24"/>
          <w:lang w:eastAsia="en-US"/>
        </w:rPr>
        <w:id w:val="-2109805723"/>
        <w:docPartObj>
          <w:docPartGallery w:val="Table of Contents"/>
          <w:docPartUnique/>
        </w:docPartObj>
      </w:sdtPr>
      <w:sdtEndPr/>
      <w:sdtContent>
        <w:p w14:paraId="523F43DD" w14:textId="77777777" w:rsidR="00E125CB" w:rsidRDefault="00E125CB" w:rsidP="00D17599">
          <w:pPr>
            <w:pStyle w:val="Nadpisobsahu"/>
          </w:pPr>
          <w:r>
            <w:t>Obsah</w:t>
          </w:r>
        </w:p>
        <w:p w14:paraId="5D118613" w14:textId="106FF552" w:rsidR="001D71CD" w:rsidRDefault="000E36C5">
          <w:pPr>
            <w:pStyle w:val="Obsah1"/>
            <w:rPr>
              <w:rFonts w:eastAsiaTheme="minorEastAsia"/>
              <w:b w:val="0"/>
              <w:bCs w:val="0"/>
              <w:sz w:val="22"/>
              <w:szCs w:val="22"/>
              <w:lang w:eastAsia="cs-CZ"/>
            </w:rPr>
          </w:pPr>
          <w:r>
            <w:fldChar w:fldCharType="begin"/>
          </w:r>
          <w:r>
            <w:instrText xml:space="preserve"> TOC \o "1-5" \h \z \u </w:instrText>
          </w:r>
          <w:r>
            <w:fldChar w:fldCharType="separate"/>
          </w:r>
          <w:hyperlink w:anchor="_Toc112829131" w:history="1">
            <w:r w:rsidR="001D71CD" w:rsidRPr="007E7EF3">
              <w:rPr>
                <w:rStyle w:val="Hypertextovodkaz"/>
              </w:rPr>
              <w:t>1. Popis území stavby</w:t>
            </w:r>
            <w:r w:rsidR="001D71CD">
              <w:rPr>
                <w:webHidden/>
              </w:rPr>
              <w:tab/>
            </w:r>
            <w:r w:rsidR="001D71CD">
              <w:rPr>
                <w:webHidden/>
              </w:rPr>
              <w:fldChar w:fldCharType="begin"/>
            </w:r>
            <w:r w:rsidR="001D71CD">
              <w:rPr>
                <w:webHidden/>
              </w:rPr>
              <w:instrText xml:space="preserve"> PAGEREF _Toc112829131 \h </w:instrText>
            </w:r>
            <w:r w:rsidR="001D71CD">
              <w:rPr>
                <w:webHidden/>
              </w:rPr>
            </w:r>
            <w:r w:rsidR="001D71CD">
              <w:rPr>
                <w:webHidden/>
              </w:rPr>
              <w:fldChar w:fldCharType="separate"/>
            </w:r>
            <w:r w:rsidR="00774B3F">
              <w:rPr>
                <w:webHidden/>
              </w:rPr>
              <w:t>5</w:t>
            </w:r>
            <w:r w:rsidR="001D71CD">
              <w:rPr>
                <w:webHidden/>
              </w:rPr>
              <w:fldChar w:fldCharType="end"/>
            </w:r>
          </w:hyperlink>
        </w:p>
        <w:p w14:paraId="04517D4B" w14:textId="27C66E07" w:rsidR="001D71CD" w:rsidRDefault="00774B3F">
          <w:pPr>
            <w:pStyle w:val="Obsah2"/>
            <w:rPr>
              <w:rFonts w:cstheme="minorBidi"/>
              <w:bCs w:val="0"/>
              <w:sz w:val="22"/>
              <w:szCs w:val="22"/>
            </w:rPr>
          </w:pPr>
          <w:hyperlink w:anchor="_Toc112829132" w:history="1">
            <w:r w:rsidR="001D71CD" w:rsidRPr="007E7EF3">
              <w:rPr>
                <w:rStyle w:val="Hypertextovodkaz"/>
                <w14:scene3d>
                  <w14:camera w14:prst="orthographicFront"/>
                  <w14:lightRig w14:rig="threePt" w14:dir="t">
                    <w14:rot w14:lat="0" w14:lon="0" w14:rev="0"/>
                  </w14:lightRig>
                </w14:scene3d>
              </w:rPr>
              <w:t>1.1.</w:t>
            </w:r>
            <w:r w:rsidR="001D71CD" w:rsidRPr="007E7EF3">
              <w:rPr>
                <w:rStyle w:val="Hypertextovodkaz"/>
              </w:rPr>
              <w:t xml:space="preserve"> Popis území stavby</w:t>
            </w:r>
            <w:r w:rsidR="001D71CD">
              <w:rPr>
                <w:webHidden/>
              </w:rPr>
              <w:tab/>
            </w:r>
            <w:r w:rsidR="001D71CD">
              <w:rPr>
                <w:webHidden/>
              </w:rPr>
              <w:fldChar w:fldCharType="begin"/>
            </w:r>
            <w:r w:rsidR="001D71CD">
              <w:rPr>
                <w:webHidden/>
              </w:rPr>
              <w:instrText xml:space="preserve"> PAGEREF _Toc112829132 \h </w:instrText>
            </w:r>
            <w:r w:rsidR="001D71CD">
              <w:rPr>
                <w:webHidden/>
              </w:rPr>
            </w:r>
            <w:r w:rsidR="001D71CD">
              <w:rPr>
                <w:webHidden/>
              </w:rPr>
              <w:fldChar w:fldCharType="separate"/>
            </w:r>
            <w:r>
              <w:rPr>
                <w:webHidden/>
              </w:rPr>
              <w:t>5</w:t>
            </w:r>
            <w:r w:rsidR="001D71CD">
              <w:rPr>
                <w:webHidden/>
              </w:rPr>
              <w:fldChar w:fldCharType="end"/>
            </w:r>
          </w:hyperlink>
        </w:p>
        <w:p w14:paraId="4540596C" w14:textId="49AAC028" w:rsidR="001D71CD" w:rsidRDefault="00774B3F">
          <w:pPr>
            <w:pStyle w:val="Obsah3"/>
            <w:rPr>
              <w:rFonts w:eastAsiaTheme="minorEastAsia"/>
              <w:bCs w:val="0"/>
              <w:sz w:val="22"/>
              <w:lang w:eastAsia="cs-CZ"/>
            </w:rPr>
          </w:pPr>
          <w:hyperlink w:anchor="_Toc112829133" w:history="1">
            <w:r w:rsidR="001D71CD" w:rsidRPr="007E7EF3">
              <w:rPr>
                <w:rStyle w:val="Hypertextovodkaz"/>
              </w:rPr>
              <w:t>1.1.1. Charakteristika území a stavebního pozemku</w:t>
            </w:r>
            <w:r w:rsidR="001D71CD">
              <w:rPr>
                <w:webHidden/>
              </w:rPr>
              <w:tab/>
            </w:r>
            <w:r w:rsidR="001D71CD">
              <w:rPr>
                <w:webHidden/>
              </w:rPr>
              <w:fldChar w:fldCharType="begin"/>
            </w:r>
            <w:r w:rsidR="001D71CD">
              <w:rPr>
                <w:webHidden/>
              </w:rPr>
              <w:instrText xml:space="preserve"> PAGEREF _Toc112829133 \h </w:instrText>
            </w:r>
            <w:r w:rsidR="001D71CD">
              <w:rPr>
                <w:webHidden/>
              </w:rPr>
            </w:r>
            <w:r w:rsidR="001D71CD">
              <w:rPr>
                <w:webHidden/>
              </w:rPr>
              <w:fldChar w:fldCharType="separate"/>
            </w:r>
            <w:r>
              <w:rPr>
                <w:webHidden/>
              </w:rPr>
              <w:t>5</w:t>
            </w:r>
            <w:r w:rsidR="001D71CD">
              <w:rPr>
                <w:webHidden/>
              </w:rPr>
              <w:fldChar w:fldCharType="end"/>
            </w:r>
          </w:hyperlink>
        </w:p>
        <w:p w14:paraId="50B36065" w14:textId="61F172E9" w:rsidR="001D71CD" w:rsidRDefault="00774B3F">
          <w:pPr>
            <w:pStyle w:val="Obsah3"/>
            <w:rPr>
              <w:rFonts w:eastAsiaTheme="minorEastAsia"/>
              <w:bCs w:val="0"/>
              <w:sz w:val="22"/>
              <w:lang w:eastAsia="cs-CZ"/>
            </w:rPr>
          </w:pPr>
          <w:hyperlink w:anchor="_Toc112829134" w:history="1">
            <w:r w:rsidR="001D71CD" w:rsidRPr="007E7EF3">
              <w:rPr>
                <w:rStyle w:val="Hypertextovodkaz"/>
              </w:rPr>
              <w:t>1.1.2. Údaje o souladu s územním rozhodnutím nebo regulačním plánem nebo veřejnoprávní smlouvou</w:t>
            </w:r>
            <w:r w:rsidR="001D71CD">
              <w:rPr>
                <w:webHidden/>
              </w:rPr>
              <w:tab/>
            </w:r>
            <w:r w:rsidR="001D71CD">
              <w:rPr>
                <w:webHidden/>
              </w:rPr>
              <w:fldChar w:fldCharType="begin"/>
            </w:r>
            <w:r w:rsidR="001D71CD">
              <w:rPr>
                <w:webHidden/>
              </w:rPr>
              <w:instrText xml:space="preserve"> PAGEREF _Toc112829134 \h </w:instrText>
            </w:r>
            <w:r w:rsidR="001D71CD">
              <w:rPr>
                <w:webHidden/>
              </w:rPr>
            </w:r>
            <w:r w:rsidR="001D71CD">
              <w:rPr>
                <w:webHidden/>
              </w:rPr>
              <w:fldChar w:fldCharType="separate"/>
            </w:r>
            <w:r>
              <w:rPr>
                <w:webHidden/>
              </w:rPr>
              <w:t>5</w:t>
            </w:r>
            <w:r w:rsidR="001D71CD">
              <w:rPr>
                <w:webHidden/>
              </w:rPr>
              <w:fldChar w:fldCharType="end"/>
            </w:r>
          </w:hyperlink>
        </w:p>
        <w:p w14:paraId="0C85EC92" w14:textId="4CE5C7D3" w:rsidR="001D71CD" w:rsidRDefault="00774B3F">
          <w:pPr>
            <w:pStyle w:val="Obsah3"/>
            <w:rPr>
              <w:rFonts w:eastAsiaTheme="minorEastAsia"/>
              <w:bCs w:val="0"/>
              <w:sz w:val="22"/>
              <w:lang w:eastAsia="cs-CZ"/>
            </w:rPr>
          </w:pPr>
          <w:hyperlink w:anchor="_Toc112829135" w:history="1">
            <w:r w:rsidR="001D71CD" w:rsidRPr="007E7EF3">
              <w:rPr>
                <w:rStyle w:val="Hypertextovodkaz"/>
              </w:rPr>
              <w:t>1.1.3. Údaje o souladu s územně plánovací dokumentací, v případě stavebních úprav podmiňujících změnu v užívání stavby</w:t>
            </w:r>
            <w:r w:rsidR="001D71CD">
              <w:rPr>
                <w:webHidden/>
              </w:rPr>
              <w:tab/>
            </w:r>
            <w:r w:rsidR="001D71CD">
              <w:rPr>
                <w:webHidden/>
              </w:rPr>
              <w:fldChar w:fldCharType="begin"/>
            </w:r>
            <w:r w:rsidR="001D71CD">
              <w:rPr>
                <w:webHidden/>
              </w:rPr>
              <w:instrText xml:space="preserve"> PAGEREF _Toc112829135 \h </w:instrText>
            </w:r>
            <w:r w:rsidR="001D71CD">
              <w:rPr>
                <w:webHidden/>
              </w:rPr>
            </w:r>
            <w:r w:rsidR="001D71CD">
              <w:rPr>
                <w:webHidden/>
              </w:rPr>
              <w:fldChar w:fldCharType="separate"/>
            </w:r>
            <w:r>
              <w:rPr>
                <w:webHidden/>
              </w:rPr>
              <w:t>5</w:t>
            </w:r>
            <w:r w:rsidR="001D71CD">
              <w:rPr>
                <w:webHidden/>
              </w:rPr>
              <w:fldChar w:fldCharType="end"/>
            </w:r>
          </w:hyperlink>
        </w:p>
        <w:p w14:paraId="08D14368" w14:textId="11B926F5" w:rsidR="001D71CD" w:rsidRDefault="00774B3F">
          <w:pPr>
            <w:pStyle w:val="Obsah3"/>
            <w:rPr>
              <w:rFonts w:eastAsiaTheme="minorEastAsia"/>
              <w:bCs w:val="0"/>
              <w:sz w:val="22"/>
              <w:lang w:eastAsia="cs-CZ"/>
            </w:rPr>
          </w:pPr>
          <w:hyperlink w:anchor="_Toc112829136" w:history="1">
            <w:r w:rsidR="001D71CD" w:rsidRPr="007E7EF3">
              <w:rPr>
                <w:rStyle w:val="Hypertextovodkaz"/>
              </w:rPr>
              <w:t>1.1.4. Informace o vydaných rozhodnutích o povolení výjimky z obecných požadavků na využití území</w:t>
            </w:r>
            <w:r w:rsidR="001D71CD">
              <w:rPr>
                <w:webHidden/>
              </w:rPr>
              <w:tab/>
            </w:r>
            <w:r w:rsidR="001D71CD">
              <w:rPr>
                <w:webHidden/>
              </w:rPr>
              <w:fldChar w:fldCharType="begin"/>
            </w:r>
            <w:r w:rsidR="001D71CD">
              <w:rPr>
                <w:webHidden/>
              </w:rPr>
              <w:instrText xml:space="preserve"> PAGEREF _Toc112829136 \h </w:instrText>
            </w:r>
            <w:r w:rsidR="001D71CD">
              <w:rPr>
                <w:webHidden/>
              </w:rPr>
            </w:r>
            <w:r w:rsidR="001D71CD">
              <w:rPr>
                <w:webHidden/>
              </w:rPr>
              <w:fldChar w:fldCharType="separate"/>
            </w:r>
            <w:r>
              <w:rPr>
                <w:webHidden/>
              </w:rPr>
              <w:t>5</w:t>
            </w:r>
            <w:r w:rsidR="001D71CD">
              <w:rPr>
                <w:webHidden/>
              </w:rPr>
              <w:fldChar w:fldCharType="end"/>
            </w:r>
          </w:hyperlink>
        </w:p>
        <w:p w14:paraId="5F13A041" w14:textId="47BCF289" w:rsidR="001D71CD" w:rsidRDefault="00774B3F">
          <w:pPr>
            <w:pStyle w:val="Obsah3"/>
            <w:rPr>
              <w:rFonts w:eastAsiaTheme="minorEastAsia"/>
              <w:bCs w:val="0"/>
              <w:sz w:val="22"/>
              <w:lang w:eastAsia="cs-CZ"/>
            </w:rPr>
          </w:pPr>
          <w:hyperlink w:anchor="_Toc112829137" w:history="1">
            <w:r w:rsidR="001D71CD" w:rsidRPr="007E7EF3">
              <w:rPr>
                <w:rStyle w:val="Hypertextovodkaz"/>
              </w:rPr>
              <w:t>1.1.5. Údaje o splnění požadavků dotčených orgánů</w:t>
            </w:r>
            <w:r w:rsidR="001D71CD">
              <w:rPr>
                <w:webHidden/>
              </w:rPr>
              <w:tab/>
            </w:r>
            <w:r w:rsidR="001D71CD">
              <w:rPr>
                <w:webHidden/>
              </w:rPr>
              <w:fldChar w:fldCharType="begin"/>
            </w:r>
            <w:r w:rsidR="001D71CD">
              <w:rPr>
                <w:webHidden/>
              </w:rPr>
              <w:instrText xml:space="preserve"> PAGEREF _Toc112829137 \h </w:instrText>
            </w:r>
            <w:r w:rsidR="001D71CD">
              <w:rPr>
                <w:webHidden/>
              </w:rPr>
            </w:r>
            <w:r w:rsidR="001D71CD">
              <w:rPr>
                <w:webHidden/>
              </w:rPr>
              <w:fldChar w:fldCharType="separate"/>
            </w:r>
            <w:r>
              <w:rPr>
                <w:webHidden/>
              </w:rPr>
              <w:t>6</w:t>
            </w:r>
            <w:r w:rsidR="001D71CD">
              <w:rPr>
                <w:webHidden/>
              </w:rPr>
              <w:fldChar w:fldCharType="end"/>
            </w:r>
          </w:hyperlink>
        </w:p>
        <w:p w14:paraId="0EF7D5A7" w14:textId="4B918720" w:rsidR="001D71CD" w:rsidRDefault="00774B3F">
          <w:pPr>
            <w:pStyle w:val="Obsah3"/>
            <w:rPr>
              <w:rFonts w:eastAsiaTheme="minorEastAsia"/>
              <w:bCs w:val="0"/>
              <w:sz w:val="22"/>
              <w:lang w:eastAsia="cs-CZ"/>
            </w:rPr>
          </w:pPr>
          <w:hyperlink w:anchor="_Toc112829138" w:history="1">
            <w:r w:rsidR="001D71CD" w:rsidRPr="007E7EF3">
              <w:rPr>
                <w:rStyle w:val="Hypertextovodkaz"/>
              </w:rPr>
              <w:t>1.1.6. Výčet a závěry provedených průzkumů a rozborů (geologický průzkum, hydrogeologický průzkum, stavebně historický průzkum apod.)</w:t>
            </w:r>
            <w:r w:rsidR="001D71CD">
              <w:rPr>
                <w:webHidden/>
              </w:rPr>
              <w:tab/>
            </w:r>
            <w:r w:rsidR="001D71CD">
              <w:rPr>
                <w:webHidden/>
              </w:rPr>
              <w:fldChar w:fldCharType="begin"/>
            </w:r>
            <w:r w:rsidR="001D71CD">
              <w:rPr>
                <w:webHidden/>
              </w:rPr>
              <w:instrText xml:space="preserve"> PAGEREF _Toc112829138 \h </w:instrText>
            </w:r>
            <w:r w:rsidR="001D71CD">
              <w:rPr>
                <w:webHidden/>
              </w:rPr>
            </w:r>
            <w:r w:rsidR="001D71CD">
              <w:rPr>
                <w:webHidden/>
              </w:rPr>
              <w:fldChar w:fldCharType="separate"/>
            </w:r>
            <w:r>
              <w:rPr>
                <w:webHidden/>
              </w:rPr>
              <w:t>6</w:t>
            </w:r>
            <w:r w:rsidR="001D71CD">
              <w:rPr>
                <w:webHidden/>
              </w:rPr>
              <w:fldChar w:fldCharType="end"/>
            </w:r>
          </w:hyperlink>
        </w:p>
        <w:p w14:paraId="54CC1AB1" w14:textId="10D655AB" w:rsidR="001D71CD" w:rsidRDefault="00774B3F">
          <w:pPr>
            <w:pStyle w:val="Obsah3"/>
            <w:rPr>
              <w:rFonts w:eastAsiaTheme="minorEastAsia"/>
              <w:bCs w:val="0"/>
              <w:sz w:val="22"/>
              <w:lang w:eastAsia="cs-CZ"/>
            </w:rPr>
          </w:pPr>
          <w:hyperlink w:anchor="_Toc112829139" w:history="1">
            <w:r w:rsidR="001D71CD" w:rsidRPr="007E7EF3">
              <w:rPr>
                <w:rStyle w:val="Hypertextovodkaz"/>
              </w:rPr>
              <w:t>1.1.7. Údaje o ochraně území podle jiných právních předpisů (památková rezervace, památková zóna, zvláště chráněné území, záplavové území, apod.)</w:t>
            </w:r>
            <w:r w:rsidR="001D71CD">
              <w:rPr>
                <w:webHidden/>
              </w:rPr>
              <w:tab/>
            </w:r>
            <w:r w:rsidR="001D71CD">
              <w:rPr>
                <w:webHidden/>
              </w:rPr>
              <w:fldChar w:fldCharType="begin"/>
            </w:r>
            <w:r w:rsidR="001D71CD">
              <w:rPr>
                <w:webHidden/>
              </w:rPr>
              <w:instrText xml:space="preserve"> PAGEREF _Toc112829139 \h </w:instrText>
            </w:r>
            <w:r w:rsidR="001D71CD">
              <w:rPr>
                <w:webHidden/>
              </w:rPr>
            </w:r>
            <w:r w:rsidR="001D71CD">
              <w:rPr>
                <w:webHidden/>
              </w:rPr>
              <w:fldChar w:fldCharType="separate"/>
            </w:r>
            <w:r>
              <w:rPr>
                <w:webHidden/>
              </w:rPr>
              <w:t>7</w:t>
            </w:r>
            <w:r w:rsidR="001D71CD">
              <w:rPr>
                <w:webHidden/>
              </w:rPr>
              <w:fldChar w:fldCharType="end"/>
            </w:r>
          </w:hyperlink>
        </w:p>
        <w:p w14:paraId="3528ECE4" w14:textId="0A9C2A0A" w:rsidR="001D71CD" w:rsidRDefault="00774B3F">
          <w:pPr>
            <w:pStyle w:val="Obsah3"/>
            <w:rPr>
              <w:rFonts w:eastAsiaTheme="minorEastAsia"/>
              <w:bCs w:val="0"/>
              <w:sz w:val="22"/>
              <w:lang w:eastAsia="cs-CZ"/>
            </w:rPr>
          </w:pPr>
          <w:hyperlink w:anchor="_Toc112829140" w:history="1">
            <w:r w:rsidR="001D71CD" w:rsidRPr="007E7EF3">
              <w:rPr>
                <w:rStyle w:val="Hypertextovodkaz"/>
              </w:rPr>
              <w:t>1.1.8. Poloha vzhledem k záplavovému území, poddolovanému území apod.</w:t>
            </w:r>
            <w:r w:rsidR="001D71CD">
              <w:rPr>
                <w:webHidden/>
              </w:rPr>
              <w:tab/>
            </w:r>
            <w:r w:rsidR="001D71CD">
              <w:rPr>
                <w:webHidden/>
              </w:rPr>
              <w:fldChar w:fldCharType="begin"/>
            </w:r>
            <w:r w:rsidR="001D71CD">
              <w:rPr>
                <w:webHidden/>
              </w:rPr>
              <w:instrText xml:space="preserve"> PAGEREF _Toc112829140 \h </w:instrText>
            </w:r>
            <w:r w:rsidR="001D71CD">
              <w:rPr>
                <w:webHidden/>
              </w:rPr>
            </w:r>
            <w:r w:rsidR="001D71CD">
              <w:rPr>
                <w:webHidden/>
              </w:rPr>
              <w:fldChar w:fldCharType="separate"/>
            </w:r>
            <w:r>
              <w:rPr>
                <w:webHidden/>
              </w:rPr>
              <w:t>7</w:t>
            </w:r>
            <w:r w:rsidR="001D71CD">
              <w:rPr>
                <w:webHidden/>
              </w:rPr>
              <w:fldChar w:fldCharType="end"/>
            </w:r>
          </w:hyperlink>
        </w:p>
        <w:p w14:paraId="7E14B294" w14:textId="00A6E222" w:rsidR="001D71CD" w:rsidRDefault="00774B3F">
          <w:pPr>
            <w:pStyle w:val="Obsah3"/>
            <w:rPr>
              <w:rFonts w:eastAsiaTheme="minorEastAsia"/>
              <w:bCs w:val="0"/>
              <w:sz w:val="22"/>
              <w:lang w:eastAsia="cs-CZ"/>
            </w:rPr>
          </w:pPr>
          <w:hyperlink w:anchor="_Toc112829141" w:history="1">
            <w:r w:rsidR="001D71CD" w:rsidRPr="007E7EF3">
              <w:rPr>
                <w:rStyle w:val="Hypertextovodkaz"/>
              </w:rPr>
              <w:t>1.1.9. Vliv stavby na okolní stavby a pozemky, ochrana okolí, vliv stavby na odtokové poměry v území</w:t>
            </w:r>
            <w:r w:rsidR="001D71CD">
              <w:rPr>
                <w:webHidden/>
              </w:rPr>
              <w:tab/>
            </w:r>
            <w:r w:rsidR="001D71CD">
              <w:rPr>
                <w:webHidden/>
              </w:rPr>
              <w:fldChar w:fldCharType="begin"/>
            </w:r>
            <w:r w:rsidR="001D71CD">
              <w:rPr>
                <w:webHidden/>
              </w:rPr>
              <w:instrText xml:space="preserve"> PAGEREF _Toc112829141 \h </w:instrText>
            </w:r>
            <w:r w:rsidR="001D71CD">
              <w:rPr>
                <w:webHidden/>
              </w:rPr>
            </w:r>
            <w:r w:rsidR="001D71CD">
              <w:rPr>
                <w:webHidden/>
              </w:rPr>
              <w:fldChar w:fldCharType="separate"/>
            </w:r>
            <w:r>
              <w:rPr>
                <w:webHidden/>
              </w:rPr>
              <w:t>7</w:t>
            </w:r>
            <w:r w:rsidR="001D71CD">
              <w:rPr>
                <w:webHidden/>
              </w:rPr>
              <w:fldChar w:fldCharType="end"/>
            </w:r>
          </w:hyperlink>
        </w:p>
        <w:p w14:paraId="7B13CA1A" w14:textId="691CF967" w:rsidR="001D71CD" w:rsidRDefault="00774B3F">
          <w:pPr>
            <w:pStyle w:val="Obsah3"/>
            <w:rPr>
              <w:rFonts w:eastAsiaTheme="minorEastAsia"/>
              <w:bCs w:val="0"/>
              <w:sz w:val="22"/>
              <w:lang w:eastAsia="cs-CZ"/>
            </w:rPr>
          </w:pPr>
          <w:hyperlink w:anchor="_Toc112829142" w:history="1">
            <w:r w:rsidR="001D71CD" w:rsidRPr="007E7EF3">
              <w:rPr>
                <w:rStyle w:val="Hypertextovodkaz"/>
              </w:rPr>
              <w:t>1.1.10. Požadavky na asanace, demolice, kácení dřevin</w:t>
            </w:r>
            <w:r w:rsidR="001D71CD">
              <w:rPr>
                <w:webHidden/>
              </w:rPr>
              <w:tab/>
            </w:r>
            <w:r w:rsidR="001D71CD">
              <w:rPr>
                <w:webHidden/>
              </w:rPr>
              <w:fldChar w:fldCharType="begin"/>
            </w:r>
            <w:r w:rsidR="001D71CD">
              <w:rPr>
                <w:webHidden/>
              </w:rPr>
              <w:instrText xml:space="preserve"> PAGEREF _Toc112829142 \h </w:instrText>
            </w:r>
            <w:r w:rsidR="001D71CD">
              <w:rPr>
                <w:webHidden/>
              </w:rPr>
            </w:r>
            <w:r w:rsidR="001D71CD">
              <w:rPr>
                <w:webHidden/>
              </w:rPr>
              <w:fldChar w:fldCharType="separate"/>
            </w:r>
            <w:r>
              <w:rPr>
                <w:webHidden/>
              </w:rPr>
              <w:t>7</w:t>
            </w:r>
            <w:r w:rsidR="001D71CD">
              <w:rPr>
                <w:webHidden/>
              </w:rPr>
              <w:fldChar w:fldCharType="end"/>
            </w:r>
          </w:hyperlink>
        </w:p>
        <w:p w14:paraId="413D4ED7" w14:textId="5F8EA912" w:rsidR="001D71CD" w:rsidRDefault="00774B3F">
          <w:pPr>
            <w:pStyle w:val="Obsah3"/>
            <w:rPr>
              <w:rFonts w:eastAsiaTheme="minorEastAsia"/>
              <w:bCs w:val="0"/>
              <w:sz w:val="22"/>
              <w:lang w:eastAsia="cs-CZ"/>
            </w:rPr>
          </w:pPr>
          <w:hyperlink w:anchor="_Toc112829143" w:history="1">
            <w:r w:rsidR="001D71CD" w:rsidRPr="007E7EF3">
              <w:rPr>
                <w:rStyle w:val="Hypertextovodkaz"/>
              </w:rPr>
              <w:t>1.1.11. Požadavky na maximální zábory zemědělského půdního fondu nebo pozemků určených k plnění funkce lesa (dočasné / trvalé)</w:t>
            </w:r>
            <w:r w:rsidR="001D71CD">
              <w:rPr>
                <w:webHidden/>
              </w:rPr>
              <w:tab/>
            </w:r>
            <w:r w:rsidR="001D71CD">
              <w:rPr>
                <w:webHidden/>
              </w:rPr>
              <w:fldChar w:fldCharType="begin"/>
            </w:r>
            <w:r w:rsidR="001D71CD">
              <w:rPr>
                <w:webHidden/>
              </w:rPr>
              <w:instrText xml:space="preserve"> PAGEREF _Toc112829143 \h </w:instrText>
            </w:r>
            <w:r w:rsidR="001D71CD">
              <w:rPr>
                <w:webHidden/>
              </w:rPr>
            </w:r>
            <w:r w:rsidR="001D71CD">
              <w:rPr>
                <w:webHidden/>
              </w:rPr>
              <w:fldChar w:fldCharType="separate"/>
            </w:r>
            <w:r>
              <w:rPr>
                <w:webHidden/>
              </w:rPr>
              <w:t>7</w:t>
            </w:r>
            <w:r w:rsidR="001D71CD">
              <w:rPr>
                <w:webHidden/>
              </w:rPr>
              <w:fldChar w:fldCharType="end"/>
            </w:r>
          </w:hyperlink>
        </w:p>
        <w:p w14:paraId="680670A2" w14:textId="32EE7E45" w:rsidR="001D71CD" w:rsidRDefault="00774B3F">
          <w:pPr>
            <w:pStyle w:val="Obsah3"/>
            <w:rPr>
              <w:rFonts w:eastAsiaTheme="minorEastAsia"/>
              <w:bCs w:val="0"/>
              <w:sz w:val="22"/>
              <w:lang w:eastAsia="cs-CZ"/>
            </w:rPr>
          </w:pPr>
          <w:hyperlink w:anchor="_Toc112829144" w:history="1">
            <w:r w:rsidR="001D71CD" w:rsidRPr="007E7EF3">
              <w:rPr>
                <w:rStyle w:val="Hypertextovodkaz"/>
              </w:rPr>
              <w:t>1.1.12. Územně technické podmínky (zejména možnost napojení na stávající dopravní a technickou infrastrukturu)</w:t>
            </w:r>
            <w:r w:rsidR="001D71CD">
              <w:rPr>
                <w:webHidden/>
              </w:rPr>
              <w:tab/>
            </w:r>
            <w:r w:rsidR="001D71CD">
              <w:rPr>
                <w:webHidden/>
              </w:rPr>
              <w:fldChar w:fldCharType="begin"/>
            </w:r>
            <w:r w:rsidR="001D71CD">
              <w:rPr>
                <w:webHidden/>
              </w:rPr>
              <w:instrText xml:space="preserve"> PAGEREF _Toc112829144 \h </w:instrText>
            </w:r>
            <w:r w:rsidR="001D71CD">
              <w:rPr>
                <w:webHidden/>
              </w:rPr>
            </w:r>
            <w:r w:rsidR="001D71CD">
              <w:rPr>
                <w:webHidden/>
              </w:rPr>
              <w:fldChar w:fldCharType="separate"/>
            </w:r>
            <w:r>
              <w:rPr>
                <w:webHidden/>
              </w:rPr>
              <w:t>8</w:t>
            </w:r>
            <w:r w:rsidR="001D71CD">
              <w:rPr>
                <w:webHidden/>
              </w:rPr>
              <w:fldChar w:fldCharType="end"/>
            </w:r>
          </w:hyperlink>
        </w:p>
        <w:p w14:paraId="5A1BF195" w14:textId="728D9BC8" w:rsidR="001D71CD" w:rsidRDefault="00774B3F">
          <w:pPr>
            <w:pStyle w:val="Obsah3"/>
            <w:rPr>
              <w:rFonts w:eastAsiaTheme="minorEastAsia"/>
              <w:bCs w:val="0"/>
              <w:sz w:val="22"/>
              <w:lang w:eastAsia="cs-CZ"/>
            </w:rPr>
          </w:pPr>
          <w:hyperlink w:anchor="_Toc112829145" w:history="1">
            <w:r w:rsidR="001D71CD" w:rsidRPr="007E7EF3">
              <w:rPr>
                <w:rStyle w:val="Hypertextovodkaz"/>
              </w:rPr>
              <w:t>1.1.13. Věcné a časové vazby stavby, podmiňující, vyvolané, související investice</w:t>
            </w:r>
            <w:r w:rsidR="001D71CD">
              <w:rPr>
                <w:webHidden/>
              </w:rPr>
              <w:tab/>
            </w:r>
            <w:r w:rsidR="001D71CD">
              <w:rPr>
                <w:webHidden/>
              </w:rPr>
              <w:fldChar w:fldCharType="begin"/>
            </w:r>
            <w:r w:rsidR="001D71CD">
              <w:rPr>
                <w:webHidden/>
              </w:rPr>
              <w:instrText xml:space="preserve"> PAGEREF _Toc112829145 \h </w:instrText>
            </w:r>
            <w:r w:rsidR="001D71CD">
              <w:rPr>
                <w:webHidden/>
              </w:rPr>
            </w:r>
            <w:r w:rsidR="001D71CD">
              <w:rPr>
                <w:webHidden/>
              </w:rPr>
              <w:fldChar w:fldCharType="separate"/>
            </w:r>
            <w:r>
              <w:rPr>
                <w:webHidden/>
              </w:rPr>
              <w:t>8</w:t>
            </w:r>
            <w:r w:rsidR="001D71CD">
              <w:rPr>
                <w:webHidden/>
              </w:rPr>
              <w:fldChar w:fldCharType="end"/>
            </w:r>
          </w:hyperlink>
        </w:p>
        <w:p w14:paraId="7D0FCF32" w14:textId="7CA4E6AE" w:rsidR="001D71CD" w:rsidRDefault="00774B3F">
          <w:pPr>
            <w:pStyle w:val="Obsah3"/>
            <w:rPr>
              <w:rFonts w:eastAsiaTheme="minorEastAsia"/>
              <w:bCs w:val="0"/>
              <w:sz w:val="22"/>
              <w:lang w:eastAsia="cs-CZ"/>
            </w:rPr>
          </w:pPr>
          <w:hyperlink w:anchor="_Toc112829146" w:history="1">
            <w:r w:rsidR="001D71CD" w:rsidRPr="007E7EF3">
              <w:rPr>
                <w:rStyle w:val="Hypertextovodkaz"/>
              </w:rPr>
              <w:t>1.1.14. Seznam pozemků, na kterých se stavba umisťuje a provádí</w:t>
            </w:r>
            <w:r w:rsidR="001D71CD">
              <w:rPr>
                <w:webHidden/>
              </w:rPr>
              <w:tab/>
            </w:r>
            <w:r w:rsidR="001D71CD">
              <w:rPr>
                <w:webHidden/>
              </w:rPr>
              <w:fldChar w:fldCharType="begin"/>
            </w:r>
            <w:r w:rsidR="001D71CD">
              <w:rPr>
                <w:webHidden/>
              </w:rPr>
              <w:instrText xml:space="preserve"> PAGEREF _Toc112829146 \h </w:instrText>
            </w:r>
            <w:r w:rsidR="001D71CD">
              <w:rPr>
                <w:webHidden/>
              </w:rPr>
            </w:r>
            <w:r w:rsidR="001D71CD">
              <w:rPr>
                <w:webHidden/>
              </w:rPr>
              <w:fldChar w:fldCharType="separate"/>
            </w:r>
            <w:r>
              <w:rPr>
                <w:webHidden/>
              </w:rPr>
              <w:t>8</w:t>
            </w:r>
            <w:r w:rsidR="001D71CD">
              <w:rPr>
                <w:webHidden/>
              </w:rPr>
              <w:fldChar w:fldCharType="end"/>
            </w:r>
          </w:hyperlink>
        </w:p>
        <w:p w14:paraId="628CAAD9" w14:textId="7881672F" w:rsidR="001D71CD" w:rsidRDefault="00774B3F">
          <w:pPr>
            <w:pStyle w:val="Obsah3"/>
            <w:rPr>
              <w:rFonts w:eastAsiaTheme="minorEastAsia"/>
              <w:bCs w:val="0"/>
              <w:sz w:val="22"/>
              <w:lang w:eastAsia="cs-CZ"/>
            </w:rPr>
          </w:pPr>
          <w:hyperlink w:anchor="_Toc112829147" w:history="1">
            <w:r w:rsidR="001D71CD" w:rsidRPr="007E7EF3">
              <w:rPr>
                <w:rStyle w:val="Hypertextovodkaz"/>
              </w:rPr>
              <w:t>1.1.15. Seznam pozemků, na kterých vnikne ochranné nebo bezpečnostní pásmo</w:t>
            </w:r>
            <w:r w:rsidR="001D71CD">
              <w:rPr>
                <w:webHidden/>
              </w:rPr>
              <w:tab/>
            </w:r>
            <w:r w:rsidR="001D71CD">
              <w:rPr>
                <w:webHidden/>
              </w:rPr>
              <w:fldChar w:fldCharType="begin"/>
            </w:r>
            <w:r w:rsidR="001D71CD">
              <w:rPr>
                <w:webHidden/>
              </w:rPr>
              <w:instrText xml:space="preserve"> PAGEREF _Toc112829147 \h </w:instrText>
            </w:r>
            <w:r w:rsidR="001D71CD">
              <w:rPr>
                <w:webHidden/>
              </w:rPr>
            </w:r>
            <w:r w:rsidR="001D71CD">
              <w:rPr>
                <w:webHidden/>
              </w:rPr>
              <w:fldChar w:fldCharType="separate"/>
            </w:r>
            <w:r>
              <w:rPr>
                <w:webHidden/>
              </w:rPr>
              <w:t>10</w:t>
            </w:r>
            <w:r w:rsidR="001D71CD">
              <w:rPr>
                <w:webHidden/>
              </w:rPr>
              <w:fldChar w:fldCharType="end"/>
            </w:r>
          </w:hyperlink>
        </w:p>
        <w:p w14:paraId="49832012" w14:textId="67CF1455" w:rsidR="001D71CD" w:rsidRDefault="00774B3F">
          <w:pPr>
            <w:pStyle w:val="Obsah1"/>
            <w:rPr>
              <w:rFonts w:eastAsiaTheme="minorEastAsia"/>
              <w:b w:val="0"/>
              <w:bCs w:val="0"/>
              <w:sz w:val="22"/>
              <w:szCs w:val="22"/>
              <w:lang w:eastAsia="cs-CZ"/>
            </w:rPr>
          </w:pPr>
          <w:hyperlink w:anchor="_Toc112829148" w:history="1">
            <w:r w:rsidR="001D71CD" w:rsidRPr="007E7EF3">
              <w:rPr>
                <w:rStyle w:val="Hypertextovodkaz"/>
              </w:rPr>
              <w:t>2. Celkový popis stavby</w:t>
            </w:r>
            <w:r w:rsidR="001D71CD">
              <w:rPr>
                <w:webHidden/>
              </w:rPr>
              <w:tab/>
            </w:r>
            <w:r w:rsidR="001D71CD">
              <w:rPr>
                <w:webHidden/>
              </w:rPr>
              <w:fldChar w:fldCharType="begin"/>
            </w:r>
            <w:r w:rsidR="001D71CD">
              <w:rPr>
                <w:webHidden/>
              </w:rPr>
              <w:instrText xml:space="preserve"> PAGEREF _Toc112829148 \h </w:instrText>
            </w:r>
            <w:r w:rsidR="001D71CD">
              <w:rPr>
                <w:webHidden/>
              </w:rPr>
            </w:r>
            <w:r w:rsidR="001D71CD">
              <w:rPr>
                <w:webHidden/>
              </w:rPr>
              <w:fldChar w:fldCharType="separate"/>
            </w:r>
            <w:r>
              <w:rPr>
                <w:webHidden/>
              </w:rPr>
              <w:t>10</w:t>
            </w:r>
            <w:r w:rsidR="001D71CD">
              <w:rPr>
                <w:webHidden/>
              </w:rPr>
              <w:fldChar w:fldCharType="end"/>
            </w:r>
          </w:hyperlink>
        </w:p>
        <w:p w14:paraId="46723931" w14:textId="121D9379" w:rsidR="001D71CD" w:rsidRDefault="00774B3F">
          <w:pPr>
            <w:pStyle w:val="Obsah2"/>
            <w:rPr>
              <w:rFonts w:cstheme="minorBidi"/>
              <w:bCs w:val="0"/>
              <w:sz w:val="22"/>
              <w:szCs w:val="22"/>
            </w:rPr>
          </w:pPr>
          <w:hyperlink w:anchor="_Toc112829149" w:history="1">
            <w:r w:rsidR="001D71CD" w:rsidRPr="007E7EF3">
              <w:rPr>
                <w:rStyle w:val="Hypertextovodkaz"/>
                <w14:scene3d>
                  <w14:camera w14:prst="orthographicFront"/>
                  <w14:lightRig w14:rig="threePt" w14:dir="t">
                    <w14:rot w14:lat="0" w14:lon="0" w14:rev="0"/>
                  </w14:lightRig>
                </w14:scene3d>
              </w:rPr>
              <w:t>2.1.</w:t>
            </w:r>
            <w:r w:rsidR="001D71CD" w:rsidRPr="007E7EF3">
              <w:rPr>
                <w:rStyle w:val="Hypertextovodkaz"/>
              </w:rPr>
              <w:t xml:space="preserve"> Základní charakteristika stavby a jejího užívání</w:t>
            </w:r>
            <w:r w:rsidR="001D71CD">
              <w:rPr>
                <w:webHidden/>
              </w:rPr>
              <w:tab/>
            </w:r>
            <w:r w:rsidR="001D71CD">
              <w:rPr>
                <w:webHidden/>
              </w:rPr>
              <w:fldChar w:fldCharType="begin"/>
            </w:r>
            <w:r w:rsidR="001D71CD">
              <w:rPr>
                <w:webHidden/>
              </w:rPr>
              <w:instrText xml:space="preserve"> PAGEREF _Toc112829149 \h </w:instrText>
            </w:r>
            <w:r w:rsidR="001D71CD">
              <w:rPr>
                <w:webHidden/>
              </w:rPr>
            </w:r>
            <w:r w:rsidR="001D71CD">
              <w:rPr>
                <w:webHidden/>
              </w:rPr>
              <w:fldChar w:fldCharType="separate"/>
            </w:r>
            <w:r>
              <w:rPr>
                <w:webHidden/>
              </w:rPr>
              <w:t>10</w:t>
            </w:r>
            <w:r w:rsidR="001D71CD">
              <w:rPr>
                <w:webHidden/>
              </w:rPr>
              <w:fldChar w:fldCharType="end"/>
            </w:r>
          </w:hyperlink>
        </w:p>
        <w:p w14:paraId="2708E0CC" w14:textId="43F92825" w:rsidR="001D71CD" w:rsidRDefault="00774B3F">
          <w:pPr>
            <w:pStyle w:val="Obsah3"/>
            <w:rPr>
              <w:rFonts w:eastAsiaTheme="minorEastAsia"/>
              <w:bCs w:val="0"/>
              <w:sz w:val="22"/>
              <w:lang w:eastAsia="cs-CZ"/>
            </w:rPr>
          </w:pPr>
          <w:hyperlink w:anchor="_Toc112829150" w:history="1">
            <w:r w:rsidR="001D71CD" w:rsidRPr="007E7EF3">
              <w:rPr>
                <w:rStyle w:val="Hypertextovodkaz"/>
              </w:rPr>
              <w:t>2.1.1. Nová stavby nebo změna dokončené stavby</w:t>
            </w:r>
            <w:r w:rsidR="001D71CD">
              <w:rPr>
                <w:webHidden/>
              </w:rPr>
              <w:tab/>
            </w:r>
            <w:r w:rsidR="001D71CD">
              <w:rPr>
                <w:webHidden/>
              </w:rPr>
              <w:fldChar w:fldCharType="begin"/>
            </w:r>
            <w:r w:rsidR="001D71CD">
              <w:rPr>
                <w:webHidden/>
              </w:rPr>
              <w:instrText xml:space="preserve"> PAGEREF _Toc112829150 \h </w:instrText>
            </w:r>
            <w:r w:rsidR="001D71CD">
              <w:rPr>
                <w:webHidden/>
              </w:rPr>
            </w:r>
            <w:r w:rsidR="001D71CD">
              <w:rPr>
                <w:webHidden/>
              </w:rPr>
              <w:fldChar w:fldCharType="separate"/>
            </w:r>
            <w:r>
              <w:rPr>
                <w:webHidden/>
              </w:rPr>
              <w:t>10</w:t>
            </w:r>
            <w:r w:rsidR="001D71CD">
              <w:rPr>
                <w:webHidden/>
              </w:rPr>
              <w:fldChar w:fldCharType="end"/>
            </w:r>
          </w:hyperlink>
        </w:p>
        <w:p w14:paraId="1AA4BD57" w14:textId="538564FE" w:rsidR="001D71CD" w:rsidRDefault="00774B3F">
          <w:pPr>
            <w:pStyle w:val="Obsah3"/>
            <w:rPr>
              <w:rFonts w:eastAsiaTheme="minorEastAsia"/>
              <w:bCs w:val="0"/>
              <w:sz w:val="22"/>
              <w:lang w:eastAsia="cs-CZ"/>
            </w:rPr>
          </w:pPr>
          <w:hyperlink w:anchor="_Toc112829151" w:history="1">
            <w:r w:rsidR="001D71CD" w:rsidRPr="007E7EF3">
              <w:rPr>
                <w:rStyle w:val="Hypertextovodkaz"/>
              </w:rPr>
              <w:t>2.1.2. Účel užívání stavby</w:t>
            </w:r>
            <w:r w:rsidR="001D71CD">
              <w:rPr>
                <w:webHidden/>
              </w:rPr>
              <w:tab/>
            </w:r>
            <w:r w:rsidR="001D71CD">
              <w:rPr>
                <w:webHidden/>
              </w:rPr>
              <w:fldChar w:fldCharType="begin"/>
            </w:r>
            <w:r w:rsidR="001D71CD">
              <w:rPr>
                <w:webHidden/>
              </w:rPr>
              <w:instrText xml:space="preserve"> PAGEREF _Toc112829151 \h </w:instrText>
            </w:r>
            <w:r w:rsidR="001D71CD">
              <w:rPr>
                <w:webHidden/>
              </w:rPr>
            </w:r>
            <w:r w:rsidR="001D71CD">
              <w:rPr>
                <w:webHidden/>
              </w:rPr>
              <w:fldChar w:fldCharType="separate"/>
            </w:r>
            <w:r>
              <w:rPr>
                <w:webHidden/>
              </w:rPr>
              <w:t>11</w:t>
            </w:r>
            <w:r w:rsidR="001D71CD">
              <w:rPr>
                <w:webHidden/>
              </w:rPr>
              <w:fldChar w:fldCharType="end"/>
            </w:r>
          </w:hyperlink>
        </w:p>
        <w:p w14:paraId="3D00742B" w14:textId="383FF4A9" w:rsidR="001D71CD" w:rsidRDefault="00774B3F">
          <w:pPr>
            <w:pStyle w:val="Obsah3"/>
            <w:rPr>
              <w:rFonts w:eastAsiaTheme="minorEastAsia"/>
              <w:bCs w:val="0"/>
              <w:sz w:val="22"/>
              <w:lang w:eastAsia="cs-CZ"/>
            </w:rPr>
          </w:pPr>
          <w:hyperlink w:anchor="_Toc112829152" w:history="1">
            <w:r w:rsidR="001D71CD" w:rsidRPr="007E7EF3">
              <w:rPr>
                <w:rStyle w:val="Hypertextovodkaz"/>
              </w:rPr>
              <w:t>2.1.3. Trvalá nebo dočasná stavba</w:t>
            </w:r>
            <w:r w:rsidR="001D71CD">
              <w:rPr>
                <w:webHidden/>
              </w:rPr>
              <w:tab/>
            </w:r>
            <w:r w:rsidR="001D71CD">
              <w:rPr>
                <w:webHidden/>
              </w:rPr>
              <w:fldChar w:fldCharType="begin"/>
            </w:r>
            <w:r w:rsidR="001D71CD">
              <w:rPr>
                <w:webHidden/>
              </w:rPr>
              <w:instrText xml:space="preserve"> PAGEREF _Toc112829152 \h </w:instrText>
            </w:r>
            <w:r w:rsidR="001D71CD">
              <w:rPr>
                <w:webHidden/>
              </w:rPr>
            </w:r>
            <w:r w:rsidR="001D71CD">
              <w:rPr>
                <w:webHidden/>
              </w:rPr>
              <w:fldChar w:fldCharType="separate"/>
            </w:r>
            <w:r>
              <w:rPr>
                <w:webHidden/>
              </w:rPr>
              <w:t>11</w:t>
            </w:r>
            <w:r w:rsidR="001D71CD">
              <w:rPr>
                <w:webHidden/>
              </w:rPr>
              <w:fldChar w:fldCharType="end"/>
            </w:r>
          </w:hyperlink>
        </w:p>
        <w:p w14:paraId="55756CFD" w14:textId="109AD55C" w:rsidR="001D71CD" w:rsidRDefault="00774B3F">
          <w:pPr>
            <w:pStyle w:val="Obsah3"/>
            <w:rPr>
              <w:rFonts w:eastAsiaTheme="minorEastAsia"/>
              <w:bCs w:val="0"/>
              <w:sz w:val="22"/>
              <w:lang w:eastAsia="cs-CZ"/>
            </w:rPr>
          </w:pPr>
          <w:hyperlink w:anchor="_Toc112829153" w:history="1">
            <w:r w:rsidR="001D71CD" w:rsidRPr="007E7EF3">
              <w:rPr>
                <w:rStyle w:val="Hypertextovodkaz"/>
              </w:rPr>
              <w:t>2.1.4. Informace o vydaných rozhodnutích o povolení výjimky z technických požadavků na stavby a technických požadavků zabezpečujících bezbariérové užívání stavby</w:t>
            </w:r>
            <w:r w:rsidR="001D71CD">
              <w:rPr>
                <w:webHidden/>
              </w:rPr>
              <w:tab/>
            </w:r>
            <w:r w:rsidR="001D71CD">
              <w:rPr>
                <w:webHidden/>
              </w:rPr>
              <w:fldChar w:fldCharType="begin"/>
            </w:r>
            <w:r w:rsidR="001D71CD">
              <w:rPr>
                <w:webHidden/>
              </w:rPr>
              <w:instrText xml:space="preserve"> PAGEREF _Toc112829153 \h </w:instrText>
            </w:r>
            <w:r w:rsidR="001D71CD">
              <w:rPr>
                <w:webHidden/>
              </w:rPr>
            </w:r>
            <w:r w:rsidR="001D71CD">
              <w:rPr>
                <w:webHidden/>
              </w:rPr>
              <w:fldChar w:fldCharType="separate"/>
            </w:r>
            <w:r>
              <w:rPr>
                <w:webHidden/>
              </w:rPr>
              <w:t>11</w:t>
            </w:r>
            <w:r w:rsidR="001D71CD">
              <w:rPr>
                <w:webHidden/>
              </w:rPr>
              <w:fldChar w:fldCharType="end"/>
            </w:r>
          </w:hyperlink>
        </w:p>
        <w:p w14:paraId="14E2F7CF" w14:textId="267E6CED" w:rsidR="001D71CD" w:rsidRDefault="00774B3F">
          <w:pPr>
            <w:pStyle w:val="Obsah3"/>
            <w:rPr>
              <w:rFonts w:eastAsiaTheme="minorEastAsia"/>
              <w:bCs w:val="0"/>
              <w:sz w:val="22"/>
              <w:lang w:eastAsia="cs-CZ"/>
            </w:rPr>
          </w:pPr>
          <w:hyperlink w:anchor="_Toc112829154" w:history="1">
            <w:r w:rsidR="001D71CD" w:rsidRPr="007E7EF3">
              <w:rPr>
                <w:rStyle w:val="Hypertextovodkaz"/>
              </w:rPr>
              <w:t>2.1.5. Údaje o splnění požadavků dotčených orgánů</w:t>
            </w:r>
            <w:r w:rsidR="001D71CD">
              <w:rPr>
                <w:webHidden/>
              </w:rPr>
              <w:tab/>
            </w:r>
            <w:r w:rsidR="001D71CD">
              <w:rPr>
                <w:webHidden/>
              </w:rPr>
              <w:fldChar w:fldCharType="begin"/>
            </w:r>
            <w:r w:rsidR="001D71CD">
              <w:rPr>
                <w:webHidden/>
              </w:rPr>
              <w:instrText xml:space="preserve"> PAGEREF _Toc112829154 \h </w:instrText>
            </w:r>
            <w:r w:rsidR="001D71CD">
              <w:rPr>
                <w:webHidden/>
              </w:rPr>
            </w:r>
            <w:r w:rsidR="001D71CD">
              <w:rPr>
                <w:webHidden/>
              </w:rPr>
              <w:fldChar w:fldCharType="separate"/>
            </w:r>
            <w:r>
              <w:rPr>
                <w:webHidden/>
              </w:rPr>
              <w:t>11</w:t>
            </w:r>
            <w:r w:rsidR="001D71CD">
              <w:rPr>
                <w:webHidden/>
              </w:rPr>
              <w:fldChar w:fldCharType="end"/>
            </w:r>
          </w:hyperlink>
        </w:p>
        <w:p w14:paraId="62498821" w14:textId="4A2B1968" w:rsidR="001D71CD" w:rsidRDefault="00774B3F">
          <w:pPr>
            <w:pStyle w:val="Obsah3"/>
            <w:rPr>
              <w:rFonts w:eastAsiaTheme="minorEastAsia"/>
              <w:bCs w:val="0"/>
              <w:sz w:val="22"/>
              <w:lang w:eastAsia="cs-CZ"/>
            </w:rPr>
          </w:pPr>
          <w:hyperlink w:anchor="_Toc112829155" w:history="1">
            <w:r w:rsidR="001D71CD" w:rsidRPr="007E7EF3">
              <w:rPr>
                <w:rStyle w:val="Hypertextovodkaz"/>
              </w:rPr>
              <w:t>2.1.6. Údaje o ochraně území podle jiných právních předpisů (památková rezervace, památková zóna, zvláště chráněné území, záplavové území, apod.)</w:t>
            </w:r>
            <w:r w:rsidR="001D71CD">
              <w:rPr>
                <w:webHidden/>
              </w:rPr>
              <w:tab/>
            </w:r>
            <w:r w:rsidR="001D71CD">
              <w:rPr>
                <w:webHidden/>
              </w:rPr>
              <w:fldChar w:fldCharType="begin"/>
            </w:r>
            <w:r w:rsidR="001D71CD">
              <w:rPr>
                <w:webHidden/>
              </w:rPr>
              <w:instrText xml:space="preserve"> PAGEREF _Toc112829155 \h </w:instrText>
            </w:r>
            <w:r w:rsidR="001D71CD">
              <w:rPr>
                <w:webHidden/>
              </w:rPr>
            </w:r>
            <w:r w:rsidR="001D71CD">
              <w:rPr>
                <w:webHidden/>
              </w:rPr>
              <w:fldChar w:fldCharType="separate"/>
            </w:r>
            <w:r>
              <w:rPr>
                <w:webHidden/>
              </w:rPr>
              <w:t>11</w:t>
            </w:r>
            <w:r w:rsidR="001D71CD">
              <w:rPr>
                <w:webHidden/>
              </w:rPr>
              <w:fldChar w:fldCharType="end"/>
            </w:r>
          </w:hyperlink>
        </w:p>
        <w:p w14:paraId="39F84237" w14:textId="607E0219" w:rsidR="001D71CD" w:rsidRDefault="00774B3F">
          <w:pPr>
            <w:pStyle w:val="Obsah3"/>
            <w:rPr>
              <w:rFonts w:eastAsiaTheme="minorEastAsia"/>
              <w:bCs w:val="0"/>
              <w:sz w:val="22"/>
              <w:lang w:eastAsia="cs-CZ"/>
            </w:rPr>
          </w:pPr>
          <w:hyperlink w:anchor="_Toc112829156" w:history="1">
            <w:r w:rsidR="001D71CD" w:rsidRPr="007E7EF3">
              <w:rPr>
                <w:rStyle w:val="Hypertextovodkaz"/>
              </w:rPr>
              <w:t>2.1.7. Navrhované kapacity stavby (zastavěná plochy, obestavěný prostor, užitná plocha, počet funkčních jednotek a jejich velikost, počet uživatelů / pracovníků, apod.)</w:t>
            </w:r>
            <w:r w:rsidR="001D71CD">
              <w:rPr>
                <w:webHidden/>
              </w:rPr>
              <w:tab/>
            </w:r>
            <w:r w:rsidR="001D71CD">
              <w:rPr>
                <w:webHidden/>
              </w:rPr>
              <w:fldChar w:fldCharType="begin"/>
            </w:r>
            <w:r w:rsidR="001D71CD">
              <w:rPr>
                <w:webHidden/>
              </w:rPr>
              <w:instrText xml:space="preserve"> PAGEREF _Toc112829156 \h </w:instrText>
            </w:r>
            <w:r w:rsidR="001D71CD">
              <w:rPr>
                <w:webHidden/>
              </w:rPr>
            </w:r>
            <w:r w:rsidR="001D71CD">
              <w:rPr>
                <w:webHidden/>
              </w:rPr>
              <w:fldChar w:fldCharType="separate"/>
            </w:r>
            <w:r>
              <w:rPr>
                <w:webHidden/>
              </w:rPr>
              <w:t>12</w:t>
            </w:r>
            <w:r w:rsidR="001D71CD">
              <w:rPr>
                <w:webHidden/>
              </w:rPr>
              <w:fldChar w:fldCharType="end"/>
            </w:r>
          </w:hyperlink>
        </w:p>
        <w:p w14:paraId="041104DC" w14:textId="3044ECFE" w:rsidR="001D71CD" w:rsidRDefault="00774B3F">
          <w:pPr>
            <w:pStyle w:val="Obsah3"/>
            <w:rPr>
              <w:rFonts w:eastAsiaTheme="minorEastAsia"/>
              <w:bCs w:val="0"/>
              <w:sz w:val="22"/>
              <w:lang w:eastAsia="cs-CZ"/>
            </w:rPr>
          </w:pPr>
          <w:hyperlink w:anchor="_Toc112829157" w:history="1">
            <w:r w:rsidR="001D71CD" w:rsidRPr="007E7EF3">
              <w:rPr>
                <w:rStyle w:val="Hypertextovodkaz"/>
              </w:rPr>
              <w:t>2.1.8. Základní bilance stavby (potřeby a spotřeby médií a hmot, hospodaření s dešťovou vodou, celkové produkované množství a druhy odpadů a emisí, třída energetické náročnosti budov, apod.)</w:t>
            </w:r>
            <w:r w:rsidR="001D71CD">
              <w:rPr>
                <w:webHidden/>
              </w:rPr>
              <w:tab/>
            </w:r>
            <w:r w:rsidR="001D71CD">
              <w:rPr>
                <w:webHidden/>
              </w:rPr>
              <w:fldChar w:fldCharType="begin"/>
            </w:r>
            <w:r w:rsidR="001D71CD">
              <w:rPr>
                <w:webHidden/>
              </w:rPr>
              <w:instrText xml:space="preserve"> PAGEREF _Toc112829157 \h </w:instrText>
            </w:r>
            <w:r w:rsidR="001D71CD">
              <w:rPr>
                <w:webHidden/>
              </w:rPr>
            </w:r>
            <w:r w:rsidR="001D71CD">
              <w:rPr>
                <w:webHidden/>
              </w:rPr>
              <w:fldChar w:fldCharType="separate"/>
            </w:r>
            <w:r>
              <w:rPr>
                <w:webHidden/>
              </w:rPr>
              <w:t>12</w:t>
            </w:r>
            <w:r w:rsidR="001D71CD">
              <w:rPr>
                <w:webHidden/>
              </w:rPr>
              <w:fldChar w:fldCharType="end"/>
            </w:r>
          </w:hyperlink>
        </w:p>
        <w:p w14:paraId="1BF42D56" w14:textId="65C84DAC" w:rsidR="001D71CD" w:rsidRDefault="00774B3F">
          <w:pPr>
            <w:pStyle w:val="Obsah3"/>
            <w:rPr>
              <w:rFonts w:eastAsiaTheme="minorEastAsia"/>
              <w:bCs w:val="0"/>
              <w:sz w:val="22"/>
              <w:lang w:eastAsia="cs-CZ"/>
            </w:rPr>
          </w:pPr>
          <w:hyperlink w:anchor="_Toc112829158" w:history="1">
            <w:r w:rsidR="001D71CD" w:rsidRPr="007E7EF3">
              <w:rPr>
                <w:rStyle w:val="Hypertextovodkaz"/>
              </w:rPr>
              <w:t>2.1.9. Základní předpoklady výstavby (časové údaje o realizaci stavby, členění na etapy)</w:t>
            </w:r>
            <w:r w:rsidR="001D71CD">
              <w:rPr>
                <w:webHidden/>
              </w:rPr>
              <w:tab/>
            </w:r>
            <w:r w:rsidR="001D71CD">
              <w:rPr>
                <w:webHidden/>
              </w:rPr>
              <w:fldChar w:fldCharType="begin"/>
            </w:r>
            <w:r w:rsidR="001D71CD">
              <w:rPr>
                <w:webHidden/>
              </w:rPr>
              <w:instrText xml:space="preserve"> PAGEREF _Toc112829158 \h </w:instrText>
            </w:r>
            <w:r w:rsidR="001D71CD">
              <w:rPr>
                <w:webHidden/>
              </w:rPr>
            </w:r>
            <w:r w:rsidR="001D71CD">
              <w:rPr>
                <w:webHidden/>
              </w:rPr>
              <w:fldChar w:fldCharType="separate"/>
            </w:r>
            <w:r>
              <w:rPr>
                <w:webHidden/>
              </w:rPr>
              <w:t>14</w:t>
            </w:r>
            <w:r w:rsidR="001D71CD">
              <w:rPr>
                <w:webHidden/>
              </w:rPr>
              <w:fldChar w:fldCharType="end"/>
            </w:r>
          </w:hyperlink>
        </w:p>
        <w:p w14:paraId="017C05AD" w14:textId="76B62081" w:rsidR="001D71CD" w:rsidRDefault="00774B3F">
          <w:pPr>
            <w:pStyle w:val="Obsah3"/>
            <w:rPr>
              <w:rFonts w:eastAsiaTheme="minorEastAsia"/>
              <w:bCs w:val="0"/>
              <w:sz w:val="22"/>
              <w:lang w:eastAsia="cs-CZ"/>
            </w:rPr>
          </w:pPr>
          <w:hyperlink w:anchor="_Toc112829159" w:history="1">
            <w:r w:rsidR="001D71CD" w:rsidRPr="007E7EF3">
              <w:rPr>
                <w:rStyle w:val="Hypertextovodkaz"/>
              </w:rPr>
              <w:t>2.1.10. Orientační náklady stavby</w:t>
            </w:r>
            <w:r w:rsidR="001D71CD">
              <w:rPr>
                <w:webHidden/>
              </w:rPr>
              <w:tab/>
            </w:r>
            <w:r w:rsidR="001D71CD">
              <w:rPr>
                <w:webHidden/>
              </w:rPr>
              <w:fldChar w:fldCharType="begin"/>
            </w:r>
            <w:r w:rsidR="001D71CD">
              <w:rPr>
                <w:webHidden/>
              </w:rPr>
              <w:instrText xml:space="preserve"> PAGEREF _Toc112829159 \h </w:instrText>
            </w:r>
            <w:r w:rsidR="001D71CD">
              <w:rPr>
                <w:webHidden/>
              </w:rPr>
            </w:r>
            <w:r w:rsidR="001D71CD">
              <w:rPr>
                <w:webHidden/>
              </w:rPr>
              <w:fldChar w:fldCharType="separate"/>
            </w:r>
            <w:r>
              <w:rPr>
                <w:webHidden/>
              </w:rPr>
              <w:t>16</w:t>
            </w:r>
            <w:r w:rsidR="001D71CD">
              <w:rPr>
                <w:webHidden/>
              </w:rPr>
              <w:fldChar w:fldCharType="end"/>
            </w:r>
          </w:hyperlink>
        </w:p>
        <w:p w14:paraId="0DF271A0" w14:textId="4C4DA775" w:rsidR="001D71CD" w:rsidRDefault="00774B3F">
          <w:pPr>
            <w:pStyle w:val="Obsah2"/>
            <w:rPr>
              <w:rFonts w:cstheme="minorBidi"/>
              <w:bCs w:val="0"/>
              <w:sz w:val="22"/>
              <w:szCs w:val="22"/>
            </w:rPr>
          </w:pPr>
          <w:hyperlink w:anchor="_Toc112829160" w:history="1">
            <w:r w:rsidR="001D71CD" w:rsidRPr="007E7EF3">
              <w:rPr>
                <w:rStyle w:val="Hypertextovodkaz"/>
                <w14:scene3d>
                  <w14:camera w14:prst="orthographicFront"/>
                  <w14:lightRig w14:rig="threePt" w14:dir="t">
                    <w14:rot w14:lat="0" w14:lon="0" w14:rev="0"/>
                  </w14:lightRig>
                </w14:scene3d>
              </w:rPr>
              <w:t>2.2.</w:t>
            </w:r>
            <w:r w:rsidR="001D71CD" w:rsidRPr="007E7EF3">
              <w:rPr>
                <w:rStyle w:val="Hypertextovodkaz"/>
              </w:rPr>
              <w:t xml:space="preserve"> Celkové urbanistické a architektonické řešení</w:t>
            </w:r>
            <w:r w:rsidR="001D71CD">
              <w:rPr>
                <w:webHidden/>
              </w:rPr>
              <w:tab/>
            </w:r>
            <w:r w:rsidR="001D71CD">
              <w:rPr>
                <w:webHidden/>
              </w:rPr>
              <w:fldChar w:fldCharType="begin"/>
            </w:r>
            <w:r w:rsidR="001D71CD">
              <w:rPr>
                <w:webHidden/>
              </w:rPr>
              <w:instrText xml:space="preserve"> PAGEREF _Toc112829160 \h </w:instrText>
            </w:r>
            <w:r w:rsidR="001D71CD">
              <w:rPr>
                <w:webHidden/>
              </w:rPr>
            </w:r>
            <w:r w:rsidR="001D71CD">
              <w:rPr>
                <w:webHidden/>
              </w:rPr>
              <w:fldChar w:fldCharType="separate"/>
            </w:r>
            <w:r>
              <w:rPr>
                <w:webHidden/>
              </w:rPr>
              <w:t>16</w:t>
            </w:r>
            <w:r w:rsidR="001D71CD">
              <w:rPr>
                <w:webHidden/>
              </w:rPr>
              <w:fldChar w:fldCharType="end"/>
            </w:r>
          </w:hyperlink>
        </w:p>
        <w:p w14:paraId="28FDCE4F" w14:textId="4F710971" w:rsidR="001D71CD" w:rsidRDefault="00774B3F">
          <w:pPr>
            <w:pStyle w:val="Obsah3"/>
            <w:rPr>
              <w:rFonts w:eastAsiaTheme="minorEastAsia"/>
              <w:bCs w:val="0"/>
              <w:sz w:val="22"/>
              <w:lang w:eastAsia="cs-CZ"/>
            </w:rPr>
          </w:pPr>
          <w:hyperlink w:anchor="_Toc112829161" w:history="1">
            <w:r w:rsidR="001D71CD" w:rsidRPr="007E7EF3">
              <w:rPr>
                <w:rStyle w:val="Hypertextovodkaz"/>
              </w:rPr>
              <w:t>2.2.1. Urbanismus - územní regulace, kompozice prostorového řešení</w:t>
            </w:r>
            <w:r w:rsidR="001D71CD">
              <w:rPr>
                <w:webHidden/>
              </w:rPr>
              <w:tab/>
            </w:r>
            <w:r w:rsidR="001D71CD">
              <w:rPr>
                <w:webHidden/>
              </w:rPr>
              <w:fldChar w:fldCharType="begin"/>
            </w:r>
            <w:r w:rsidR="001D71CD">
              <w:rPr>
                <w:webHidden/>
              </w:rPr>
              <w:instrText xml:space="preserve"> PAGEREF _Toc112829161 \h </w:instrText>
            </w:r>
            <w:r w:rsidR="001D71CD">
              <w:rPr>
                <w:webHidden/>
              </w:rPr>
            </w:r>
            <w:r w:rsidR="001D71CD">
              <w:rPr>
                <w:webHidden/>
              </w:rPr>
              <w:fldChar w:fldCharType="separate"/>
            </w:r>
            <w:r>
              <w:rPr>
                <w:webHidden/>
              </w:rPr>
              <w:t>16</w:t>
            </w:r>
            <w:r w:rsidR="001D71CD">
              <w:rPr>
                <w:webHidden/>
              </w:rPr>
              <w:fldChar w:fldCharType="end"/>
            </w:r>
          </w:hyperlink>
        </w:p>
        <w:p w14:paraId="2BE0811C" w14:textId="695DE949" w:rsidR="001D71CD" w:rsidRDefault="00774B3F">
          <w:pPr>
            <w:pStyle w:val="Obsah3"/>
            <w:rPr>
              <w:rFonts w:eastAsiaTheme="minorEastAsia"/>
              <w:bCs w:val="0"/>
              <w:sz w:val="22"/>
              <w:lang w:eastAsia="cs-CZ"/>
            </w:rPr>
          </w:pPr>
          <w:hyperlink w:anchor="_Toc112829162" w:history="1">
            <w:r w:rsidR="001D71CD" w:rsidRPr="007E7EF3">
              <w:rPr>
                <w:rStyle w:val="Hypertextovodkaz"/>
              </w:rPr>
              <w:t>2.2.2. Architektonické řešení - kompozice tvarového řešení, materiálové a barevné řešení</w:t>
            </w:r>
            <w:r w:rsidR="001D71CD">
              <w:rPr>
                <w:webHidden/>
              </w:rPr>
              <w:tab/>
            </w:r>
            <w:r w:rsidR="001D71CD">
              <w:rPr>
                <w:webHidden/>
              </w:rPr>
              <w:fldChar w:fldCharType="begin"/>
            </w:r>
            <w:r w:rsidR="001D71CD">
              <w:rPr>
                <w:webHidden/>
              </w:rPr>
              <w:instrText xml:space="preserve"> PAGEREF _Toc112829162 \h </w:instrText>
            </w:r>
            <w:r w:rsidR="001D71CD">
              <w:rPr>
                <w:webHidden/>
              </w:rPr>
            </w:r>
            <w:r w:rsidR="001D71CD">
              <w:rPr>
                <w:webHidden/>
              </w:rPr>
              <w:fldChar w:fldCharType="separate"/>
            </w:r>
            <w:r>
              <w:rPr>
                <w:webHidden/>
              </w:rPr>
              <w:t>16</w:t>
            </w:r>
            <w:r w:rsidR="001D71CD">
              <w:rPr>
                <w:webHidden/>
              </w:rPr>
              <w:fldChar w:fldCharType="end"/>
            </w:r>
          </w:hyperlink>
        </w:p>
        <w:p w14:paraId="5EC5C72E" w14:textId="63EBB207" w:rsidR="001D71CD" w:rsidRDefault="00774B3F">
          <w:pPr>
            <w:pStyle w:val="Obsah2"/>
            <w:rPr>
              <w:rFonts w:cstheme="minorBidi"/>
              <w:bCs w:val="0"/>
              <w:sz w:val="22"/>
              <w:szCs w:val="22"/>
            </w:rPr>
          </w:pPr>
          <w:hyperlink w:anchor="_Toc112829163" w:history="1">
            <w:r w:rsidR="001D71CD" w:rsidRPr="007E7EF3">
              <w:rPr>
                <w:rStyle w:val="Hypertextovodkaz"/>
                <w14:scene3d>
                  <w14:camera w14:prst="orthographicFront"/>
                  <w14:lightRig w14:rig="threePt" w14:dir="t">
                    <w14:rot w14:lat="0" w14:lon="0" w14:rev="0"/>
                  </w14:lightRig>
                </w14:scene3d>
              </w:rPr>
              <w:t>2.3.</w:t>
            </w:r>
            <w:r w:rsidR="001D71CD" w:rsidRPr="007E7EF3">
              <w:rPr>
                <w:rStyle w:val="Hypertextovodkaz"/>
              </w:rPr>
              <w:t xml:space="preserve"> Celkové provozní řešení, technologie výroby</w:t>
            </w:r>
            <w:r w:rsidR="001D71CD">
              <w:rPr>
                <w:webHidden/>
              </w:rPr>
              <w:tab/>
            </w:r>
            <w:r w:rsidR="001D71CD">
              <w:rPr>
                <w:webHidden/>
              </w:rPr>
              <w:fldChar w:fldCharType="begin"/>
            </w:r>
            <w:r w:rsidR="001D71CD">
              <w:rPr>
                <w:webHidden/>
              </w:rPr>
              <w:instrText xml:space="preserve"> PAGEREF _Toc112829163 \h </w:instrText>
            </w:r>
            <w:r w:rsidR="001D71CD">
              <w:rPr>
                <w:webHidden/>
              </w:rPr>
            </w:r>
            <w:r w:rsidR="001D71CD">
              <w:rPr>
                <w:webHidden/>
              </w:rPr>
              <w:fldChar w:fldCharType="separate"/>
            </w:r>
            <w:r>
              <w:rPr>
                <w:webHidden/>
              </w:rPr>
              <w:t>17</w:t>
            </w:r>
            <w:r w:rsidR="001D71CD">
              <w:rPr>
                <w:webHidden/>
              </w:rPr>
              <w:fldChar w:fldCharType="end"/>
            </w:r>
          </w:hyperlink>
        </w:p>
        <w:p w14:paraId="64771427" w14:textId="47AA4466" w:rsidR="001D71CD" w:rsidRDefault="00774B3F">
          <w:pPr>
            <w:pStyle w:val="Obsah2"/>
            <w:rPr>
              <w:rFonts w:cstheme="minorBidi"/>
              <w:bCs w:val="0"/>
              <w:sz w:val="22"/>
              <w:szCs w:val="22"/>
            </w:rPr>
          </w:pPr>
          <w:hyperlink w:anchor="_Toc112829164" w:history="1">
            <w:r w:rsidR="001D71CD" w:rsidRPr="007E7EF3">
              <w:rPr>
                <w:rStyle w:val="Hypertextovodkaz"/>
                <w14:scene3d>
                  <w14:camera w14:prst="orthographicFront"/>
                  <w14:lightRig w14:rig="threePt" w14:dir="t">
                    <w14:rot w14:lat="0" w14:lon="0" w14:rev="0"/>
                  </w14:lightRig>
                </w14:scene3d>
              </w:rPr>
              <w:t>2.4.</w:t>
            </w:r>
            <w:r w:rsidR="001D71CD" w:rsidRPr="007E7EF3">
              <w:rPr>
                <w:rStyle w:val="Hypertextovodkaz"/>
              </w:rPr>
              <w:t xml:space="preserve"> Bezbariérové užívání stavby</w:t>
            </w:r>
            <w:r w:rsidR="001D71CD">
              <w:rPr>
                <w:webHidden/>
              </w:rPr>
              <w:tab/>
            </w:r>
            <w:r w:rsidR="001D71CD">
              <w:rPr>
                <w:webHidden/>
              </w:rPr>
              <w:fldChar w:fldCharType="begin"/>
            </w:r>
            <w:r w:rsidR="001D71CD">
              <w:rPr>
                <w:webHidden/>
              </w:rPr>
              <w:instrText xml:space="preserve"> PAGEREF _Toc112829164 \h </w:instrText>
            </w:r>
            <w:r w:rsidR="001D71CD">
              <w:rPr>
                <w:webHidden/>
              </w:rPr>
            </w:r>
            <w:r w:rsidR="001D71CD">
              <w:rPr>
                <w:webHidden/>
              </w:rPr>
              <w:fldChar w:fldCharType="separate"/>
            </w:r>
            <w:r>
              <w:rPr>
                <w:webHidden/>
              </w:rPr>
              <w:t>17</w:t>
            </w:r>
            <w:r w:rsidR="001D71CD">
              <w:rPr>
                <w:webHidden/>
              </w:rPr>
              <w:fldChar w:fldCharType="end"/>
            </w:r>
          </w:hyperlink>
        </w:p>
        <w:p w14:paraId="474CF5A2" w14:textId="54B053E0" w:rsidR="001D71CD" w:rsidRDefault="00774B3F">
          <w:pPr>
            <w:pStyle w:val="Obsah2"/>
            <w:rPr>
              <w:rFonts w:cstheme="minorBidi"/>
              <w:bCs w:val="0"/>
              <w:sz w:val="22"/>
              <w:szCs w:val="22"/>
            </w:rPr>
          </w:pPr>
          <w:hyperlink w:anchor="_Toc112829165" w:history="1">
            <w:r w:rsidR="001D71CD" w:rsidRPr="007E7EF3">
              <w:rPr>
                <w:rStyle w:val="Hypertextovodkaz"/>
                <w14:scene3d>
                  <w14:camera w14:prst="orthographicFront"/>
                  <w14:lightRig w14:rig="threePt" w14:dir="t">
                    <w14:rot w14:lat="0" w14:lon="0" w14:rev="0"/>
                  </w14:lightRig>
                </w14:scene3d>
              </w:rPr>
              <w:t>2.5.</w:t>
            </w:r>
            <w:r w:rsidR="001D71CD" w:rsidRPr="007E7EF3">
              <w:rPr>
                <w:rStyle w:val="Hypertextovodkaz"/>
              </w:rPr>
              <w:t xml:space="preserve"> Bezpečnost při užívání stavby</w:t>
            </w:r>
            <w:r w:rsidR="001D71CD">
              <w:rPr>
                <w:webHidden/>
              </w:rPr>
              <w:tab/>
            </w:r>
            <w:r w:rsidR="001D71CD">
              <w:rPr>
                <w:webHidden/>
              </w:rPr>
              <w:fldChar w:fldCharType="begin"/>
            </w:r>
            <w:r w:rsidR="001D71CD">
              <w:rPr>
                <w:webHidden/>
              </w:rPr>
              <w:instrText xml:space="preserve"> PAGEREF _Toc112829165 \h </w:instrText>
            </w:r>
            <w:r w:rsidR="001D71CD">
              <w:rPr>
                <w:webHidden/>
              </w:rPr>
            </w:r>
            <w:r w:rsidR="001D71CD">
              <w:rPr>
                <w:webHidden/>
              </w:rPr>
              <w:fldChar w:fldCharType="separate"/>
            </w:r>
            <w:r>
              <w:rPr>
                <w:webHidden/>
              </w:rPr>
              <w:t>17</w:t>
            </w:r>
            <w:r w:rsidR="001D71CD">
              <w:rPr>
                <w:webHidden/>
              </w:rPr>
              <w:fldChar w:fldCharType="end"/>
            </w:r>
          </w:hyperlink>
        </w:p>
        <w:p w14:paraId="6E781D0B" w14:textId="76474843" w:rsidR="001D71CD" w:rsidRDefault="00774B3F">
          <w:pPr>
            <w:pStyle w:val="Obsah2"/>
            <w:rPr>
              <w:rFonts w:cstheme="minorBidi"/>
              <w:bCs w:val="0"/>
              <w:sz w:val="22"/>
              <w:szCs w:val="22"/>
            </w:rPr>
          </w:pPr>
          <w:hyperlink w:anchor="_Toc112829166" w:history="1">
            <w:r w:rsidR="001D71CD" w:rsidRPr="007E7EF3">
              <w:rPr>
                <w:rStyle w:val="Hypertextovodkaz"/>
                <w14:scene3d>
                  <w14:camera w14:prst="orthographicFront"/>
                  <w14:lightRig w14:rig="threePt" w14:dir="t">
                    <w14:rot w14:lat="0" w14:lon="0" w14:rev="0"/>
                  </w14:lightRig>
                </w14:scene3d>
              </w:rPr>
              <w:t>2.6.</w:t>
            </w:r>
            <w:r w:rsidR="001D71CD" w:rsidRPr="007E7EF3">
              <w:rPr>
                <w:rStyle w:val="Hypertextovodkaz"/>
                <w:spacing w:val="-1"/>
              </w:rPr>
              <w:t xml:space="preserve"> Základní </w:t>
            </w:r>
            <w:r w:rsidR="001D71CD" w:rsidRPr="007E7EF3">
              <w:rPr>
                <w:rStyle w:val="Hypertextovodkaz"/>
              </w:rPr>
              <w:t>technický popis staveb</w:t>
            </w:r>
            <w:r w:rsidR="001D71CD">
              <w:rPr>
                <w:webHidden/>
              </w:rPr>
              <w:tab/>
            </w:r>
            <w:r w:rsidR="001D71CD">
              <w:rPr>
                <w:webHidden/>
              </w:rPr>
              <w:fldChar w:fldCharType="begin"/>
            </w:r>
            <w:r w:rsidR="001D71CD">
              <w:rPr>
                <w:webHidden/>
              </w:rPr>
              <w:instrText xml:space="preserve"> PAGEREF _Toc112829166 \h </w:instrText>
            </w:r>
            <w:r w:rsidR="001D71CD">
              <w:rPr>
                <w:webHidden/>
              </w:rPr>
            </w:r>
            <w:r w:rsidR="001D71CD">
              <w:rPr>
                <w:webHidden/>
              </w:rPr>
              <w:fldChar w:fldCharType="separate"/>
            </w:r>
            <w:r>
              <w:rPr>
                <w:webHidden/>
              </w:rPr>
              <w:t>18</w:t>
            </w:r>
            <w:r w:rsidR="001D71CD">
              <w:rPr>
                <w:webHidden/>
              </w:rPr>
              <w:fldChar w:fldCharType="end"/>
            </w:r>
          </w:hyperlink>
        </w:p>
        <w:p w14:paraId="10FF1CFE" w14:textId="14D6A7C4" w:rsidR="001D71CD" w:rsidRDefault="00774B3F">
          <w:pPr>
            <w:pStyle w:val="Obsah3"/>
            <w:rPr>
              <w:rFonts w:eastAsiaTheme="minorEastAsia"/>
              <w:bCs w:val="0"/>
              <w:sz w:val="22"/>
              <w:lang w:eastAsia="cs-CZ"/>
            </w:rPr>
          </w:pPr>
          <w:hyperlink w:anchor="_Toc112829167" w:history="1">
            <w:r w:rsidR="001D71CD" w:rsidRPr="007E7EF3">
              <w:rPr>
                <w:rStyle w:val="Hypertextovodkaz"/>
              </w:rPr>
              <w:t>2.6.1. SO 01 Objekt kuchyně</w:t>
            </w:r>
            <w:r w:rsidR="001D71CD">
              <w:rPr>
                <w:webHidden/>
              </w:rPr>
              <w:tab/>
            </w:r>
            <w:r w:rsidR="001D71CD">
              <w:rPr>
                <w:webHidden/>
              </w:rPr>
              <w:fldChar w:fldCharType="begin"/>
            </w:r>
            <w:r w:rsidR="001D71CD">
              <w:rPr>
                <w:webHidden/>
              </w:rPr>
              <w:instrText xml:space="preserve"> PAGEREF _Toc112829167 \h </w:instrText>
            </w:r>
            <w:r w:rsidR="001D71CD">
              <w:rPr>
                <w:webHidden/>
              </w:rPr>
            </w:r>
            <w:r w:rsidR="001D71CD">
              <w:rPr>
                <w:webHidden/>
              </w:rPr>
              <w:fldChar w:fldCharType="separate"/>
            </w:r>
            <w:r>
              <w:rPr>
                <w:webHidden/>
              </w:rPr>
              <w:t>18</w:t>
            </w:r>
            <w:r w:rsidR="001D71CD">
              <w:rPr>
                <w:webHidden/>
              </w:rPr>
              <w:fldChar w:fldCharType="end"/>
            </w:r>
          </w:hyperlink>
        </w:p>
        <w:p w14:paraId="260808A1" w14:textId="26F82D7F" w:rsidR="001D71CD" w:rsidRDefault="00774B3F">
          <w:pPr>
            <w:pStyle w:val="Obsah4"/>
            <w:rPr>
              <w:rFonts w:eastAsiaTheme="minorEastAsia"/>
              <w:noProof/>
              <w:sz w:val="22"/>
              <w:lang w:eastAsia="cs-CZ"/>
            </w:rPr>
          </w:pPr>
          <w:hyperlink w:anchor="_Toc112829168" w:history="1">
            <w:r w:rsidR="001D71CD" w:rsidRPr="007E7EF3">
              <w:rPr>
                <w:rStyle w:val="Hypertextovodkaz"/>
                <w:noProof/>
              </w:rPr>
              <w:t>2.6.1.1. Stávající stav</w:t>
            </w:r>
            <w:r w:rsidR="001D71CD">
              <w:rPr>
                <w:noProof/>
                <w:webHidden/>
              </w:rPr>
              <w:tab/>
            </w:r>
            <w:r w:rsidR="001D71CD">
              <w:rPr>
                <w:noProof/>
                <w:webHidden/>
              </w:rPr>
              <w:fldChar w:fldCharType="begin"/>
            </w:r>
            <w:r w:rsidR="001D71CD">
              <w:rPr>
                <w:noProof/>
                <w:webHidden/>
              </w:rPr>
              <w:instrText xml:space="preserve"> PAGEREF _Toc112829168 \h </w:instrText>
            </w:r>
            <w:r w:rsidR="001D71CD">
              <w:rPr>
                <w:noProof/>
                <w:webHidden/>
              </w:rPr>
            </w:r>
            <w:r w:rsidR="001D71CD">
              <w:rPr>
                <w:noProof/>
                <w:webHidden/>
              </w:rPr>
              <w:fldChar w:fldCharType="separate"/>
            </w:r>
            <w:r>
              <w:rPr>
                <w:noProof/>
                <w:webHidden/>
              </w:rPr>
              <w:t>18</w:t>
            </w:r>
            <w:r w:rsidR="001D71CD">
              <w:rPr>
                <w:noProof/>
                <w:webHidden/>
              </w:rPr>
              <w:fldChar w:fldCharType="end"/>
            </w:r>
          </w:hyperlink>
        </w:p>
        <w:p w14:paraId="1D3FBF7D" w14:textId="1455D09C" w:rsidR="001D71CD" w:rsidRDefault="00774B3F">
          <w:pPr>
            <w:pStyle w:val="Obsah4"/>
            <w:rPr>
              <w:rFonts w:eastAsiaTheme="minorEastAsia"/>
              <w:noProof/>
              <w:sz w:val="22"/>
              <w:lang w:eastAsia="cs-CZ"/>
            </w:rPr>
          </w:pPr>
          <w:hyperlink w:anchor="_Toc112829169" w:history="1">
            <w:r w:rsidR="001D71CD" w:rsidRPr="007E7EF3">
              <w:rPr>
                <w:rStyle w:val="Hypertextovodkaz"/>
                <w:noProof/>
              </w:rPr>
              <w:t>2.6.1.2. Bourání</w:t>
            </w:r>
            <w:r w:rsidR="001D71CD">
              <w:rPr>
                <w:noProof/>
                <w:webHidden/>
              </w:rPr>
              <w:tab/>
            </w:r>
            <w:r w:rsidR="001D71CD">
              <w:rPr>
                <w:noProof/>
                <w:webHidden/>
              </w:rPr>
              <w:fldChar w:fldCharType="begin"/>
            </w:r>
            <w:r w:rsidR="001D71CD">
              <w:rPr>
                <w:noProof/>
                <w:webHidden/>
              </w:rPr>
              <w:instrText xml:space="preserve"> PAGEREF _Toc112829169 \h </w:instrText>
            </w:r>
            <w:r w:rsidR="001D71CD">
              <w:rPr>
                <w:noProof/>
                <w:webHidden/>
              </w:rPr>
            </w:r>
            <w:r w:rsidR="001D71CD">
              <w:rPr>
                <w:noProof/>
                <w:webHidden/>
              </w:rPr>
              <w:fldChar w:fldCharType="separate"/>
            </w:r>
            <w:r>
              <w:rPr>
                <w:noProof/>
                <w:webHidden/>
              </w:rPr>
              <w:t>19</w:t>
            </w:r>
            <w:r w:rsidR="001D71CD">
              <w:rPr>
                <w:noProof/>
                <w:webHidden/>
              </w:rPr>
              <w:fldChar w:fldCharType="end"/>
            </w:r>
          </w:hyperlink>
        </w:p>
        <w:p w14:paraId="31A1DE53" w14:textId="56241FCF" w:rsidR="001D71CD" w:rsidRDefault="00774B3F">
          <w:pPr>
            <w:pStyle w:val="Obsah4"/>
            <w:rPr>
              <w:rFonts w:eastAsiaTheme="minorEastAsia"/>
              <w:noProof/>
              <w:sz w:val="22"/>
              <w:lang w:eastAsia="cs-CZ"/>
            </w:rPr>
          </w:pPr>
          <w:hyperlink w:anchor="_Toc112829170" w:history="1">
            <w:r w:rsidR="001D71CD" w:rsidRPr="007E7EF3">
              <w:rPr>
                <w:rStyle w:val="Hypertextovodkaz"/>
                <w:noProof/>
              </w:rPr>
              <w:t>2.6.1.3. Nový stav</w:t>
            </w:r>
            <w:r w:rsidR="001D71CD">
              <w:rPr>
                <w:noProof/>
                <w:webHidden/>
              </w:rPr>
              <w:tab/>
            </w:r>
            <w:r w:rsidR="001D71CD">
              <w:rPr>
                <w:noProof/>
                <w:webHidden/>
              </w:rPr>
              <w:fldChar w:fldCharType="begin"/>
            </w:r>
            <w:r w:rsidR="001D71CD">
              <w:rPr>
                <w:noProof/>
                <w:webHidden/>
              </w:rPr>
              <w:instrText xml:space="preserve"> PAGEREF _Toc112829170 \h </w:instrText>
            </w:r>
            <w:r w:rsidR="001D71CD">
              <w:rPr>
                <w:noProof/>
                <w:webHidden/>
              </w:rPr>
            </w:r>
            <w:r w:rsidR="001D71CD">
              <w:rPr>
                <w:noProof/>
                <w:webHidden/>
              </w:rPr>
              <w:fldChar w:fldCharType="separate"/>
            </w:r>
            <w:r>
              <w:rPr>
                <w:noProof/>
                <w:webHidden/>
              </w:rPr>
              <w:t>19</w:t>
            </w:r>
            <w:r w:rsidR="001D71CD">
              <w:rPr>
                <w:noProof/>
                <w:webHidden/>
              </w:rPr>
              <w:fldChar w:fldCharType="end"/>
            </w:r>
          </w:hyperlink>
        </w:p>
        <w:p w14:paraId="29DAEDAC" w14:textId="6D3D7572" w:rsidR="001D71CD" w:rsidRDefault="00774B3F">
          <w:pPr>
            <w:pStyle w:val="Obsah4"/>
            <w:rPr>
              <w:rFonts w:eastAsiaTheme="minorEastAsia"/>
              <w:noProof/>
              <w:sz w:val="22"/>
              <w:lang w:eastAsia="cs-CZ"/>
            </w:rPr>
          </w:pPr>
          <w:hyperlink w:anchor="_Toc112829171" w:history="1">
            <w:r w:rsidR="001D71CD" w:rsidRPr="007E7EF3">
              <w:rPr>
                <w:rStyle w:val="Hypertextovodkaz"/>
                <w:noProof/>
              </w:rPr>
              <w:t>2.6.1.4. Zdravotechnika</w:t>
            </w:r>
            <w:r w:rsidR="001D71CD">
              <w:rPr>
                <w:noProof/>
                <w:webHidden/>
              </w:rPr>
              <w:tab/>
            </w:r>
            <w:r w:rsidR="001D71CD">
              <w:rPr>
                <w:noProof/>
                <w:webHidden/>
              </w:rPr>
              <w:fldChar w:fldCharType="begin"/>
            </w:r>
            <w:r w:rsidR="001D71CD">
              <w:rPr>
                <w:noProof/>
                <w:webHidden/>
              </w:rPr>
              <w:instrText xml:space="preserve"> PAGEREF _Toc112829171 \h </w:instrText>
            </w:r>
            <w:r w:rsidR="001D71CD">
              <w:rPr>
                <w:noProof/>
                <w:webHidden/>
              </w:rPr>
            </w:r>
            <w:r w:rsidR="001D71CD">
              <w:rPr>
                <w:noProof/>
                <w:webHidden/>
              </w:rPr>
              <w:fldChar w:fldCharType="separate"/>
            </w:r>
            <w:r>
              <w:rPr>
                <w:noProof/>
                <w:webHidden/>
              </w:rPr>
              <w:t>19</w:t>
            </w:r>
            <w:r w:rsidR="001D71CD">
              <w:rPr>
                <w:noProof/>
                <w:webHidden/>
              </w:rPr>
              <w:fldChar w:fldCharType="end"/>
            </w:r>
          </w:hyperlink>
        </w:p>
        <w:p w14:paraId="4EDC98F4" w14:textId="5ADDA836" w:rsidR="001D71CD" w:rsidRDefault="00774B3F">
          <w:pPr>
            <w:pStyle w:val="Obsah4"/>
            <w:rPr>
              <w:rFonts w:eastAsiaTheme="minorEastAsia"/>
              <w:noProof/>
              <w:sz w:val="22"/>
              <w:lang w:eastAsia="cs-CZ"/>
            </w:rPr>
          </w:pPr>
          <w:hyperlink w:anchor="_Toc112829172" w:history="1">
            <w:r w:rsidR="001D71CD" w:rsidRPr="007E7EF3">
              <w:rPr>
                <w:rStyle w:val="Hypertextovodkaz"/>
                <w:noProof/>
              </w:rPr>
              <w:t>2.6.1.5. Vzduchotechnika, klimatizace</w:t>
            </w:r>
            <w:r w:rsidR="001D71CD">
              <w:rPr>
                <w:noProof/>
                <w:webHidden/>
              </w:rPr>
              <w:tab/>
            </w:r>
            <w:r w:rsidR="001D71CD">
              <w:rPr>
                <w:noProof/>
                <w:webHidden/>
              </w:rPr>
              <w:fldChar w:fldCharType="begin"/>
            </w:r>
            <w:r w:rsidR="001D71CD">
              <w:rPr>
                <w:noProof/>
                <w:webHidden/>
              </w:rPr>
              <w:instrText xml:space="preserve"> PAGEREF _Toc112829172 \h </w:instrText>
            </w:r>
            <w:r w:rsidR="001D71CD">
              <w:rPr>
                <w:noProof/>
                <w:webHidden/>
              </w:rPr>
            </w:r>
            <w:r w:rsidR="001D71CD">
              <w:rPr>
                <w:noProof/>
                <w:webHidden/>
              </w:rPr>
              <w:fldChar w:fldCharType="separate"/>
            </w:r>
            <w:r>
              <w:rPr>
                <w:noProof/>
                <w:webHidden/>
              </w:rPr>
              <w:t>20</w:t>
            </w:r>
            <w:r w:rsidR="001D71CD">
              <w:rPr>
                <w:noProof/>
                <w:webHidden/>
              </w:rPr>
              <w:fldChar w:fldCharType="end"/>
            </w:r>
          </w:hyperlink>
        </w:p>
        <w:p w14:paraId="7FE4AEB0" w14:textId="6556CF3B" w:rsidR="001D71CD" w:rsidRDefault="00774B3F">
          <w:pPr>
            <w:pStyle w:val="Obsah4"/>
            <w:rPr>
              <w:rFonts w:eastAsiaTheme="minorEastAsia"/>
              <w:noProof/>
              <w:sz w:val="22"/>
              <w:lang w:eastAsia="cs-CZ"/>
            </w:rPr>
          </w:pPr>
          <w:hyperlink w:anchor="_Toc112829173" w:history="1">
            <w:r w:rsidR="001D71CD" w:rsidRPr="007E7EF3">
              <w:rPr>
                <w:rStyle w:val="Hypertextovodkaz"/>
                <w:noProof/>
              </w:rPr>
              <w:t>2.6.1.6. Vytápění</w:t>
            </w:r>
            <w:r w:rsidR="001D71CD">
              <w:rPr>
                <w:noProof/>
                <w:webHidden/>
              </w:rPr>
              <w:tab/>
            </w:r>
            <w:r w:rsidR="001D71CD">
              <w:rPr>
                <w:noProof/>
                <w:webHidden/>
              </w:rPr>
              <w:fldChar w:fldCharType="begin"/>
            </w:r>
            <w:r w:rsidR="001D71CD">
              <w:rPr>
                <w:noProof/>
                <w:webHidden/>
              </w:rPr>
              <w:instrText xml:space="preserve"> PAGEREF _Toc112829173 \h </w:instrText>
            </w:r>
            <w:r w:rsidR="001D71CD">
              <w:rPr>
                <w:noProof/>
                <w:webHidden/>
              </w:rPr>
            </w:r>
            <w:r w:rsidR="001D71CD">
              <w:rPr>
                <w:noProof/>
                <w:webHidden/>
              </w:rPr>
              <w:fldChar w:fldCharType="separate"/>
            </w:r>
            <w:r>
              <w:rPr>
                <w:noProof/>
                <w:webHidden/>
              </w:rPr>
              <w:t>22</w:t>
            </w:r>
            <w:r w:rsidR="001D71CD">
              <w:rPr>
                <w:noProof/>
                <w:webHidden/>
              </w:rPr>
              <w:fldChar w:fldCharType="end"/>
            </w:r>
          </w:hyperlink>
        </w:p>
        <w:p w14:paraId="030EA548" w14:textId="45D7E4F8" w:rsidR="001D71CD" w:rsidRDefault="00774B3F">
          <w:pPr>
            <w:pStyle w:val="Obsah4"/>
            <w:rPr>
              <w:rFonts w:eastAsiaTheme="minorEastAsia"/>
              <w:noProof/>
              <w:sz w:val="22"/>
              <w:lang w:eastAsia="cs-CZ"/>
            </w:rPr>
          </w:pPr>
          <w:hyperlink w:anchor="_Toc112829174" w:history="1">
            <w:r w:rsidR="001D71CD" w:rsidRPr="007E7EF3">
              <w:rPr>
                <w:rStyle w:val="Hypertextovodkaz"/>
                <w:noProof/>
              </w:rPr>
              <w:t>2.6.1.7. Parní rozvody</w:t>
            </w:r>
            <w:r w:rsidR="001D71CD">
              <w:rPr>
                <w:noProof/>
                <w:webHidden/>
              </w:rPr>
              <w:tab/>
            </w:r>
            <w:r w:rsidR="001D71CD">
              <w:rPr>
                <w:noProof/>
                <w:webHidden/>
              </w:rPr>
              <w:fldChar w:fldCharType="begin"/>
            </w:r>
            <w:r w:rsidR="001D71CD">
              <w:rPr>
                <w:noProof/>
                <w:webHidden/>
              </w:rPr>
              <w:instrText xml:space="preserve"> PAGEREF _Toc112829174 \h </w:instrText>
            </w:r>
            <w:r w:rsidR="001D71CD">
              <w:rPr>
                <w:noProof/>
                <w:webHidden/>
              </w:rPr>
            </w:r>
            <w:r w:rsidR="001D71CD">
              <w:rPr>
                <w:noProof/>
                <w:webHidden/>
              </w:rPr>
              <w:fldChar w:fldCharType="separate"/>
            </w:r>
            <w:r>
              <w:rPr>
                <w:noProof/>
                <w:webHidden/>
              </w:rPr>
              <w:t>23</w:t>
            </w:r>
            <w:r w:rsidR="001D71CD">
              <w:rPr>
                <w:noProof/>
                <w:webHidden/>
              </w:rPr>
              <w:fldChar w:fldCharType="end"/>
            </w:r>
          </w:hyperlink>
        </w:p>
        <w:p w14:paraId="63E75AB3" w14:textId="3E676036" w:rsidR="001D71CD" w:rsidRDefault="00774B3F">
          <w:pPr>
            <w:pStyle w:val="Obsah4"/>
            <w:rPr>
              <w:rFonts w:eastAsiaTheme="minorEastAsia"/>
              <w:noProof/>
              <w:sz w:val="22"/>
              <w:lang w:eastAsia="cs-CZ"/>
            </w:rPr>
          </w:pPr>
          <w:hyperlink w:anchor="_Toc112829175" w:history="1">
            <w:r w:rsidR="001D71CD" w:rsidRPr="007E7EF3">
              <w:rPr>
                <w:rStyle w:val="Hypertextovodkaz"/>
                <w:noProof/>
              </w:rPr>
              <w:t>2.6.1.8. Elektroinstalace silnoproud</w:t>
            </w:r>
            <w:r w:rsidR="001D71CD">
              <w:rPr>
                <w:noProof/>
                <w:webHidden/>
              </w:rPr>
              <w:tab/>
            </w:r>
            <w:r w:rsidR="001D71CD">
              <w:rPr>
                <w:noProof/>
                <w:webHidden/>
              </w:rPr>
              <w:fldChar w:fldCharType="begin"/>
            </w:r>
            <w:r w:rsidR="001D71CD">
              <w:rPr>
                <w:noProof/>
                <w:webHidden/>
              </w:rPr>
              <w:instrText xml:space="preserve"> PAGEREF _Toc112829175 \h </w:instrText>
            </w:r>
            <w:r w:rsidR="001D71CD">
              <w:rPr>
                <w:noProof/>
                <w:webHidden/>
              </w:rPr>
            </w:r>
            <w:r w:rsidR="001D71CD">
              <w:rPr>
                <w:noProof/>
                <w:webHidden/>
              </w:rPr>
              <w:fldChar w:fldCharType="separate"/>
            </w:r>
            <w:r>
              <w:rPr>
                <w:noProof/>
                <w:webHidden/>
              </w:rPr>
              <w:t>24</w:t>
            </w:r>
            <w:r w:rsidR="001D71CD">
              <w:rPr>
                <w:noProof/>
                <w:webHidden/>
              </w:rPr>
              <w:fldChar w:fldCharType="end"/>
            </w:r>
          </w:hyperlink>
        </w:p>
        <w:p w14:paraId="3D8F70ED" w14:textId="7FF19702" w:rsidR="001D71CD" w:rsidRDefault="00774B3F">
          <w:pPr>
            <w:pStyle w:val="Obsah4"/>
            <w:rPr>
              <w:rFonts w:eastAsiaTheme="minorEastAsia"/>
              <w:noProof/>
              <w:sz w:val="22"/>
              <w:lang w:eastAsia="cs-CZ"/>
            </w:rPr>
          </w:pPr>
          <w:hyperlink w:anchor="_Toc112829176" w:history="1">
            <w:r w:rsidR="001D71CD" w:rsidRPr="007E7EF3">
              <w:rPr>
                <w:rStyle w:val="Hypertextovodkaz"/>
                <w:noProof/>
              </w:rPr>
              <w:t>2.6.1.9. SK – strukturovaná kabeláž</w:t>
            </w:r>
            <w:r w:rsidR="001D71CD">
              <w:rPr>
                <w:noProof/>
                <w:webHidden/>
              </w:rPr>
              <w:tab/>
            </w:r>
            <w:r w:rsidR="001D71CD">
              <w:rPr>
                <w:noProof/>
                <w:webHidden/>
              </w:rPr>
              <w:fldChar w:fldCharType="begin"/>
            </w:r>
            <w:r w:rsidR="001D71CD">
              <w:rPr>
                <w:noProof/>
                <w:webHidden/>
              </w:rPr>
              <w:instrText xml:space="preserve"> PAGEREF _Toc112829176 \h </w:instrText>
            </w:r>
            <w:r w:rsidR="001D71CD">
              <w:rPr>
                <w:noProof/>
                <w:webHidden/>
              </w:rPr>
            </w:r>
            <w:r w:rsidR="001D71CD">
              <w:rPr>
                <w:noProof/>
                <w:webHidden/>
              </w:rPr>
              <w:fldChar w:fldCharType="separate"/>
            </w:r>
            <w:r>
              <w:rPr>
                <w:noProof/>
                <w:webHidden/>
              </w:rPr>
              <w:t>26</w:t>
            </w:r>
            <w:r w:rsidR="001D71CD">
              <w:rPr>
                <w:noProof/>
                <w:webHidden/>
              </w:rPr>
              <w:fldChar w:fldCharType="end"/>
            </w:r>
          </w:hyperlink>
        </w:p>
        <w:p w14:paraId="42EC1428" w14:textId="5FF0E461" w:rsidR="001D71CD" w:rsidRDefault="00774B3F">
          <w:pPr>
            <w:pStyle w:val="Obsah3"/>
            <w:rPr>
              <w:rFonts w:eastAsiaTheme="minorEastAsia"/>
              <w:bCs w:val="0"/>
              <w:sz w:val="22"/>
              <w:lang w:eastAsia="cs-CZ"/>
            </w:rPr>
          </w:pPr>
          <w:hyperlink w:anchor="_Toc112829177" w:history="1">
            <w:r w:rsidR="001D71CD" w:rsidRPr="007E7EF3">
              <w:rPr>
                <w:rStyle w:val="Hypertextovodkaz"/>
              </w:rPr>
              <w:t>2.6.2. IO 01 Příprava území</w:t>
            </w:r>
            <w:r w:rsidR="001D71CD">
              <w:rPr>
                <w:webHidden/>
              </w:rPr>
              <w:tab/>
            </w:r>
            <w:r w:rsidR="001D71CD">
              <w:rPr>
                <w:webHidden/>
              </w:rPr>
              <w:fldChar w:fldCharType="begin"/>
            </w:r>
            <w:r w:rsidR="001D71CD">
              <w:rPr>
                <w:webHidden/>
              </w:rPr>
              <w:instrText xml:space="preserve"> PAGEREF _Toc112829177 \h </w:instrText>
            </w:r>
            <w:r w:rsidR="001D71CD">
              <w:rPr>
                <w:webHidden/>
              </w:rPr>
            </w:r>
            <w:r w:rsidR="001D71CD">
              <w:rPr>
                <w:webHidden/>
              </w:rPr>
              <w:fldChar w:fldCharType="separate"/>
            </w:r>
            <w:r>
              <w:rPr>
                <w:webHidden/>
              </w:rPr>
              <w:t>26</w:t>
            </w:r>
            <w:r w:rsidR="001D71CD">
              <w:rPr>
                <w:webHidden/>
              </w:rPr>
              <w:fldChar w:fldCharType="end"/>
            </w:r>
          </w:hyperlink>
        </w:p>
        <w:p w14:paraId="75CE171F" w14:textId="502E2947" w:rsidR="001D71CD" w:rsidRDefault="00774B3F">
          <w:pPr>
            <w:pStyle w:val="Obsah3"/>
            <w:rPr>
              <w:rFonts w:eastAsiaTheme="minorEastAsia"/>
              <w:bCs w:val="0"/>
              <w:sz w:val="22"/>
              <w:lang w:eastAsia="cs-CZ"/>
            </w:rPr>
          </w:pPr>
          <w:hyperlink w:anchor="_Toc112829178" w:history="1">
            <w:r w:rsidR="001D71CD" w:rsidRPr="007E7EF3">
              <w:rPr>
                <w:rStyle w:val="Hypertextovodkaz"/>
              </w:rPr>
              <w:t>2.6.3. IO 02 Venkovní kanalizace a odlučovač tuků</w:t>
            </w:r>
            <w:r w:rsidR="001D71CD">
              <w:rPr>
                <w:webHidden/>
              </w:rPr>
              <w:tab/>
            </w:r>
            <w:r w:rsidR="001D71CD">
              <w:rPr>
                <w:webHidden/>
              </w:rPr>
              <w:fldChar w:fldCharType="begin"/>
            </w:r>
            <w:r w:rsidR="001D71CD">
              <w:rPr>
                <w:webHidden/>
              </w:rPr>
              <w:instrText xml:space="preserve"> PAGEREF _Toc112829178 \h </w:instrText>
            </w:r>
            <w:r w:rsidR="001D71CD">
              <w:rPr>
                <w:webHidden/>
              </w:rPr>
            </w:r>
            <w:r w:rsidR="001D71CD">
              <w:rPr>
                <w:webHidden/>
              </w:rPr>
              <w:fldChar w:fldCharType="separate"/>
            </w:r>
            <w:r>
              <w:rPr>
                <w:webHidden/>
              </w:rPr>
              <w:t>26</w:t>
            </w:r>
            <w:r w:rsidR="001D71CD">
              <w:rPr>
                <w:webHidden/>
              </w:rPr>
              <w:fldChar w:fldCharType="end"/>
            </w:r>
          </w:hyperlink>
        </w:p>
        <w:p w14:paraId="7E5A033C" w14:textId="0FE3E556" w:rsidR="001D71CD" w:rsidRDefault="00774B3F">
          <w:pPr>
            <w:pStyle w:val="Obsah2"/>
            <w:rPr>
              <w:rFonts w:cstheme="minorBidi"/>
              <w:bCs w:val="0"/>
              <w:sz w:val="22"/>
              <w:szCs w:val="22"/>
            </w:rPr>
          </w:pPr>
          <w:hyperlink w:anchor="_Toc112829179" w:history="1">
            <w:r w:rsidR="001D71CD" w:rsidRPr="007E7EF3">
              <w:rPr>
                <w:rStyle w:val="Hypertextovodkaz"/>
                <w:rFonts w:cstheme="minorHAnsi"/>
                <w14:scene3d>
                  <w14:camera w14:prst="orthographicFront"/>
                  <w14:lightRig w14:rig="threePt" w14:dir="t">
                    <w14:rot w14:lat="0" w14:lon="0" w14:rev="0"/>
                  </w14:lightRig>
                </w14:scene3d>
              </w:rPr>
              <w:t>2.7.</w:t>
            </w:r>
            <w:r w:rsidR="001D71CD" w:rsidRPr="007E7EF3">
              <w:rPr>
                <w:rStyle w:val="Hypertextovodkaz"/>
              </w:rPr>
              <w:t xml:space="preserve"> Technická a technologická zařízení</w:t>
            </w:r>
            <w:r w:rsidR="001D71CD">
              <w:rPr>
                <w:webHidden/>
              </w:rPr>
              <w:tab/>
            </w:r>
            <w:r w:rsidR="001D71CD">
              <w:rPr>
                <w:webHidden/>
              </w:rPr>
              <w:fldChar w:fldCharType="begin"/>
            </w:r>
            <w:r w:rsidR="001D71CD">
              <w:rPr>
                <w:webHidden/>
              </w:rPr>
              <w:instrText xml:space="preserve"> PAGEREF _Toc112829179 \h </w:instrText>
            </w:r>
            <w:r w:rsidR="001D71CD">
              <w:rPr>
                <w:webHidden/>
              </w:rPr>
            </w:r>
            <w:r w:rsidR="001D71CD">
              <w:rPr>
                <w:webHidden/>
              </w:rPr>
              <w:fldChar w:fldCharType="separate"/>
            </w:r>
            <w:r>
              <w:rPr>
                <w:webHidden/>
              </w:rPr>
              <w:t>30</w:t>
            </w:r>
            <w:r w:rsidR="001D71CD">
              <w:rPr>
                <w:webHidden/>
              </w:rPr>
              <w:fldChar w:fldCharType="end"/>
            </w:r>
          </w:hyperlink>
        </w:p>
        <w:p w14:paraId="5E3B021E" w14:textId="54E5AD72" w:rsidR="001D71CD" w:rsidRDefault="00774B3F">
          <w:pPr>
            <w:pStyle w:val="Obsah3"/>
            <w:rPr>
              <w:rFonts w:eastAsiaTheme="minorEastAsia"/>
              <w:bCs w:val="0"/>
              <w:sz w:val="22"/>
              <w:lang w:eastAsia="cs-CZ"/>
            </w:rPr>
          </w:pPr>
          <w:hyperlink w:anchor="_Toc112829180" w:history="1">
            <w:r w:rsidR="001D71CD" w:rsidRPr="007E7EF3">
              <w:rPr>
                <w:rStyle w:val="Hypertextovodkaz"/>
              </w:rPr>
              <w:t>2.7.1. Zadání</w:t>
            </w:r>
            <w:r w:rsidR="001D71CD">
              <w:rPr>
                <w:webHidden/>
              </w:rPr>
              <w:tab/>
            </w:r>
            <w:r w:rsidR="001D71CD">
              <w:rPr>
                <w:webHidden/>
              </w:rPr>
              <w:fldChar w:fldCharType="begin"/>
            </w:r>
            <w:r w:rsidR="001D71CD">
              <w:rPr>
                <w:webHidden/>
              </w:rPr>
              <w:instrText xml:space="preserve"> PAGEREF _Toc112829180 \h </w:instrText>
            </w:r>
            <w:r w:rsidR="001D71CD">
              <w:rPr>
                <w:webHidden/>
              </w:rPr>
            </w:r>
            <w:r w:rsidR="001D71CD">
              <w:rPr>
                <w:webHidden/>
              </w:rPr>
              <w:fldChar w:fldCharType="separate"/>
            </w:r>
            <w:r>
              <w:rPr>
                <w:webHidden/>
              </w:rPr>
              <w:t>30</w:t>
            </w:r>
            <w:r w:rsidR="001D71CD">
              <w:rPr>
                <w:webHidden/>
              </w:rPr>
              <w:fldChar w:fldCharType="end"/>
            </w:r>
          </w:hyperlink>
        </w:p>
        <w:p w14:paraId="18CD1357" w14:textId="340AE570" w:rsidR="001D71CD" w:rsidRDefault="00774B3F">
          <w:pPr>
            <w:pStyle w:val="Obsah4"/>
            <w:rPr>
              <w:rFonts w:eastAsiaTheme="minorEastAsia"/>
              <w:noProof/>
              <w:sz w:val="22"/>
              <w:lang w:eastAsia="cs-CZ"/>
            </w:rPr>
          </w:pPr>
          <w:hyperlink w:anchor="_Toc112829181" w:history="1">
            <w:r w:rsidR="001D71CD" w:rsidRPr="007E7EF3">
              <w:rPr>
                <w:rStyle w:val="Hypertextovodkaz"/>
                <w:noProof/>
              </w:rPr>
              <w:t>2.7.1.1. Počet vyráběných pokrmů</w:t>
            </w:r>
            <w:r w:rsidR="001D71CD">
              <w:rPr>
                <w:noProof/>
                <w:webHidden/>
              </w:rPr>
              <w:tab/>
            </w:r>
            <w:r w:rsidR="001D71CD">
              <w:rPr>
                <w:noProof/>
                <w:webHidden/>
              </w:rPr>
              <w:fldChar w:fldCharType="begin"/>
            </w:r>
            <w:r w:rsidR="001D71CD">
              <w:rPr>
                <w:noProof/>
                <w:webHidden/>
              </w:rPr>
              <w:instrText xml:space="preserve"> PAGEREF _Toc112829181 \h </w:instrText>
            </w:r>
            <w:r w:rsidR="001D71CD">
              <w:rPr>
                <w:noProof/>
                <w:webHidden/>
              </w:rPr>
            </w:r>
            <w:r w:rsidR="001D71CD">
              <w:rPr>
                <w:noProof/>
                <w:webHidden/>
              </w:rPr>
              <w:fldChar w:fldCharType="separate"/>
            </w:r>
            <w:r>
              <w:rPr>
                <w:noProof/>
                <w:webHidden/>
              </w:rPr>
              <w:t>30</w:t>
            </w:r>
            <w:r w:rsidR="001D71CD">
              <w:rPr>
                <w:noProof/>
                <w:webHidden/>
              </w:rPr>
              <w:fldChar w:fldCharType="end"/>
            </w:r>
          </w:hyperlink>
        </w:p>
        <w:p w14:paraId="0E6BAD4D" w14:textId="1E8128DB" w:rsidR="001D71CD" w:rsidRDefault="00774B3F">
          <w:pPr>
            <w:pStyle w:val="Obsah4"/>
            <w:rPr>
              <w:rFonts w:eastAsiaTheme="minorEastAsia"/>
              <w:noProof/>
              <w:sz w:val="22"/>
              <w:lang w:eastAsia="cs-CZ"/>
            </w:rPr>
          </w:pPr>
          <w:hyperlink w:anchor="_Toc112829182" w:history="1">
            <w:r w:rsidR="001D71CD" w:rsidRPr="007E7EF3">
              <w:rPr>
                <w:rStyle w:val="Hypertextovodkaz"/>
                <w:noProof/>
              </w:rPr>
              <w:t>2.7.1.2. Počet druhů pokrmů typu menu</w:t>
            </w:r>
            <w:r w:rsidR="001D71CD">
              <w:rPr>
                <w:noProof/>
                <w:webHidden/>
              </w:rPr>
              <w:tab/>
            </w:r>
            <w:r w:rsidR="001D71CD">
              <w:rPr>
                <w:noProof/>
                <w:webHidden/>
              </w:rPr>
              <w:fldChar w:fldCharType="begin"/>
            </w:r>
            <w:r w:rsidR="001D71CD">
              <w:rPr>
                <w:noProof/>
                <w:webHidden/>
              </w:rPr>
              <w:instrText xml:space="preserve"> PAGEREF _Toc112829182 \h </w:instrText>
            </w:r>
            <w:r w:rsidR="001D71CD">
              <w:rPr>
                <w:noProof/>
                <w:webHidden/>
              </w:rPr>
            </w:r>
            <w:r w:rsidR="001D71CD">
              <w:rPr>
                <w:noProof/>
                <w:webHidden/>
              </w:rPr>
              <w:fldChar w:fldCharType="separate"/>
            </w:r>
            <w:r>
              <w:rPr>
                <w:noProof/>
                <w:webHidden/>
              </w:rPr>
              <w:t>30</w:t>
            </w:r>
            <w:r w:rsidR="001D71CD">
              <w:rPr>
                <w:noProof/>
                <w:webHidden/>
              </w:rPr>
              <w:fldChar w:fldCharType="end"/>
            </w:r>
          </w:hyperlink>
        </w:p>
        <w:p w14:paraId="53E41B65" w14:textId="62122644" w:rsidR="001D71CD" w:rsidRDefault="00774B3F">
          <w:pPr>
            <w:pStyle w:val="Obsah4"/>
            <w:rPr>
              <w:rFonts w:eastAsiaTheme="minorEastAsia"/>
              <w:noProof/>
              <w:sz w:val="22"/>
              <w:lang w:eastAsia="cs-CZ"/>
            </w:rPr>
          </w:pPr>
          <w:hyperlink w:anchor="_Toc112829183" w:history="1">
            <w:r w:rsidR="001D71CD" w:rsidRPr="007E7EF3">
              <w:rPr>
                <w:rStyle w:val="Hypertextovodkaz"/>
                <w:noProof/>
              </w:rPr>
              <w:t>2.7.1.3. Pracovní doba</w:t>
            </w:r>
            <w:r w:rsidR="001D71CD">
              <w:rPr>
                <w:noProof/>
                <w:webHidden/>
              </w:rPr>
              <w:tab/>
            </w:r>
            <w:r w:rsidR="001D71CD">
              <w:rPr>
                <w:noProof/>
                <w:webHidden/>
              </w:rPr>
              <w:fldChar w:fldCharType="begin"/>
            </w:r>
            <w:r w:rsidR="001D71CD">
              <w:rPr>
                <w:noProof/>
                <w:webHidden/>
              </w:rPr>
              <w:instrText xml:space="preserve"> PAGEREF _Toc112829183 \h </w:instrText>
            </w:r>
            <w:r w:rsidR="001D71CD">
              <w:rPr>
                <w:noProof/>
                <w:webHidden/>
              </w:rPr>
            </w:r>
            <w:r w:rsidR="001D71CD">
              <w:rPr>
                <w:noProof/>
                <w:webHidden/>
              </w:rPr>
              <w:fldChar w:fldCharType="separate"/>
            </w:r>
            <w:r>
              <w:rPr>
                <w:noProof/>
                <w:webHidden/>
              </w:rPr>
              <w:t>31</w:t>
            </w:r>
            <w:r w:rsidR="001D71CD">
              <w:rPr>
                <w:noProof/>
                <w:webHidden/>
              </w:rPr>
              <w:fldChar w:fldCharType="end"/>
            </w:r>
          </w:hyperlink>
        </w:p>
        <w:p w14:paraId="70FBC2E9" w14:textId="2396E121" w:rsidR="001D71CD" w:rsidRDefault="00774B3F">
          <w:pPr>
            <w:pStyle w:val="Obsah4"/>
            <w:rPr>
              <w:rFonts w:eastAsiaTheme="minorEastAsia"/>
              <w:noProof/>
              <w:sz w:val="22"/>
              <w:lang w:eastAsia="cs-CZ"/>
            </w:rPr>
          </w:pPr>
          <w:hyperlink w:anchor="_Toc112829184" w:history="1">
            <w:r w:rsidR="001D71CD" w:rsidRPr="007E7EF3">
              <w:rPr>
                <w:rStyle w:val="Hypertextovodkaz"/>
                <w:noProof/>
              </w:rPr>
              <w:t>2.7.1.4. Počet oddělení</w:t>
            </w:r>
            <w:r w:rsidR="001D71CD">
              <w:rPr>
                <w:noProof/>
                <w:webHidden/>
              </w:rPr>
              <w:tab/>
            </w:r>
            <w:r w:rsidR="001D71CD">
              <w:rPr>
                <w:noProof/>
                <w:webHidden/>
              </w:rPr>
              <w:fldChar w:fldCharType="begin"/>
            </w:r>
            <w:r w:rsidR="001D71CD">
              <w:rPr>
                <w:noProof/>
                <w:webHidden/>
              </w:rPr>
              <w:instrText xml:space="preserve"> PAGEREF _Toc112829184 \h </w:instrText>
            </w:r>
            <w:r w:rsidR="001D71CD">
              <w:rPr>
                <w:noProof/>
                <w:webHidden/>
              </w:rPr>
            </w:r>
            <w:r w:rsidR="001D71CD">
              <w:rPr>
                <w:noProof/>
                <w:webHidden/>
              </w:rPr>
              <w:fldChar w:fldCharType="separate"/>
            </w:r>
            <w:r>
              <w:rPr>
                <w:noProof/>
                <w:webHidden/>
              </w:rPr>
              <w:t>31</w:t>
            </w:r>
            <w:r w:rsidR="001D71CD">
              <w:rPr>
                <w:noProof/>
                <w:webHidden/>
              </w:rPr>
              <w:fldChar w:fldCharType="end"/>
            </w:r>
          </w:hyperlink>
        </w:p>
        <w:p w14:paraId="057160F4" w14:textId="4542ADC3" w:rsidR="001D71CD" w:rsidRDefault="00774B3F">
          <w:pPr>
            <w:pStyle w:val="Obsah4"/>
            <w:rPr>
              <w:rFonts w:eastAsiaTheme="minorEastAsia"/>
              <w:noProof/>
              <w:sz w:val="22"/>
              <w:lang w:eastAsia="cs-CZ"/>
            </w:rPr>
          </w:pPr>
          <w:hyperlink w:anchor="_Toc112829185" w:history="1">
            <w:r w:rsidR="001D71CD" w:rsidRPr="007E7EF3">
              <w:rPr>
                <w:rStyle w:val="Hypertextovodkaz"/>
                <w:noProof/>
              </w:rPr>
              <w:t>2.7.1.5. Četnost zásobování</w:t>
            </w:r>
            <w:r w:rsidR="001D71CD">
              <w:rPr>
                <w:noProof/>
                <w:webHidden/>
              </w:rPr>
              <w:tab/>
            </w:r>
            <w:r w:rsidR="001D71CD">
              <w:rPr>
                <w:noProof/>
                <w:webHidden/>
              </w:rPr>
              <w:fldChar w:fldCharType="begin"/>
            </w:r>
            <w:r w:rsidR="001D71CD">
              <w:rPr>
                <w:noProof/>
                <w:webHidden/>
              </w:rPr>
              <w:instrText xml:space="preserve"> PAGEREF _Toc112829185 \h </w:instrText>
            </w:r>
            <w:r w:rsidR="001D71CD">
              <w:rPr>
                <w:noProof/>
                <w:webHidden/>
              </w:rPr>
            </w:r>
            <w:r w:rsidR="001D71CD">
              <w:rPr>
                <w:noProof/>
                <w:webHidden/>
              </w:rPr>
              <w:fldChar w:fldCharType="separate"/>
            </w:r>
            <w:r>
              <w:rPr>
                <w:noProof/>
                <w:webHidden/>
              </w:rPr>
              <w:t>31</w:t>
            </w:r>
            <w:r w:rsidR="001D71CD">
              <w:rPr>
                <w:noProof/>
                <w:webHidden/>
              </w:rPr>
              <w:fldChar w:fldCharType="end"/>
            </w:r>
          </w:hyperlink>
        </w:p>
        <w:p w14:paraId="69A1314D" w14:textId="66B83DAC" w:rsidR="001D71CD" w:rsidRDefault="00774B3F">
          <w:pPr>
            <w:pStyle w:val="Obsah4"/>
            <w:rPr>
              <w:rFonts w:eastAsiaTheme="minorEastAsia"/>
              <w:noProof/>
              <w:sz w:val="22"/>
              <w:lang w:eastAsia="cs-CZ"/>
            </w:rPr>
          </w:pPr>
          <w:hyperlink w:anchor="_Toc112829186" w:history="1">
            <w:r w:rsidR="001D71CD" w:rsidRPr="007E7EF3">
              <w:rPr>
                <w:rStyle w:val="Hypertextovodkaz"/>
                <w:noProof/>
              </w:rPr>
              <w:t>2.7.1.6. Počet zaměstnanců</w:t>
            </w:r>
            <w:r w:rsidR="001D71CD">
              <w:rPr>
                <w:noProof/>
                <w:webHidden/>
              </w:rPr>
              <w:tab/>
            </w:r>
            <w:r w:rsidR="001D71CD">
              <w:rPr>
                <w:noProof/>
                <w:webHidden/>
              </w:rPr>
              <w:fldChar w:fldCharType="begin"/>
            </w:r>
            <w:r w:rsidR="001D71CD">
              <w:rPr>
                <w:noProof/>
                <w:webHidden/>
              </w:rPr>
              <w:instrText xml:space="preserve"> PAGEREF _Toc112829186 \h </w:instrText>
            </w:r>
            <w:r w:rsidR="001D71CD">
              <w:rPr>
                <w:noProof/>
                <w:webHidden/>
              </w:rPr>
            </w:r>
            <w:r w:rsidR="001D71CD">
              <w:rPr>
                <w:noProof/>
                <w:webHidden/>
              </w:rPr>
              <w:fldChar w:fldCharType="separate"/>
            </w:r>
            <w:r>
              <w:rPr>
                <w:noProof/>
                <w:webHidden/>
              </w:rPr>
              <w:t>31</w:t>
            </w:r>
            <w:r w:rsidR="001D71CD">
              <w:rPr>
                <w:noProof/>
                <w:webHidden/>
              </w:rPr>
              <w:fldChar w:fldCharType="end"/>
            </w:r>
          </w:hyperlink>
        </w:p>
        <w:p w14:paraId="67ED4DCF" w14:textId="675ACFBB" w:rsidR="001D71CD" w:rsidRDefault="00774B3F">
          <w:pPr>
            <w:pStyle w:val="Obsah3"/>
            <w:rPr>
              <w:rFonts w:eastAsiaTheme="minorEastAsia"/>
              <w:bCs w:val="0"/>
              <w:sz w:val="22"/>
              <w:lang w:eastAsia="cs-CZ"/>
            </w:rPr>
          </w:pPr>
          <w:hyperlink w:anchor="_Toc112829187" w:history="1">
            <w:r w:rsidR="001D71CD" w:rsidRPr="007E7EF3">
              <w:rPr>
                <w:rStyle w:val="Hypertextovodkaz"/>
              </w:rPr>
              <w:t>2.7.2. Monitoring fyzikálních veličin</w:t>
            </w:r>
            <w:r w:rsidR="001D71CD">
              <w:rPr>
                <w:webHidden/>
              </w:rPr>
              <w:tab/>
            </w:r>
            <w:r w:rsidR="001D71CD">
              <w:rPr>
                <w:webHidden/>
              </w:rPr>
              <w:fldChar w:fldCharType="begin"/>
            </w:r>
            <w:r w:rsidR="001D71CD">
              <w:rPr>
                <w:webHidden/>
              </w:rPr>
              <w:instrText xml:space="preserve"> PAGEREF _Toc112829187 \h </w:instrText>
            </w:r>
            <w:r w:rsidR="001D71CD">
              <w:rPr>
                <w:webHidden/>
              </w:rPr>
            </w:r>
            <w:r w:rsidR="001D71CD">
              <w:rPr>
                <w:webHidden/>
              </w:rPr>
              <w:fldChar w:fldCharType="separate"/>
            </w:r>
            <w:r>
              <w:rPr>
                <w:webHidden/>
              </w:rPr>
              <w:t>31</w:t>
            </w:r>
            <w:r w:rsidR="001D71CD">
              <w:rPr>
                <w:webHidden/>
              </w:rPr>
              <w:fldChar w:fldCharType="end"/>
            </w:r>
          </w:hyperlink>
        </w:p>
        <w:p w14:paraId="15CEDB30" w14:textId="2D8A789A" w:rsidR="001D71CD" w:rsidRDefault="00774B3F">
          <w:pPr>
            <w:pStyle w:val="Obsah3"/>
            <w:rPr>
              <w:rFonts w:eastAsiaTheme="minorEastAsia"/>
              <w:bCs w:val="0"/>
              <w:sz w:val="22"/>
              <w:lang w:eastAsia="cs-CZ"/>
            </w:rPr>
          </w:pPr>
          <w:hyperlink w:anchor="_Toc112829188" w:history="1">
            <w:r w:rsidR="001D71CD" w:rsidRPr="007E7EF3">
              <w:rPr>
                <w:rStyle w:val="Hypertextovodkaz"/>
              </w:rPr>
              <w:t>2.7.3. Nároky na energie</w:t>
            </w:r>
            <w:r w:rsidR="001D71CD">
              <w:rPr>
                <w:webHidden/>
              </w:rPr>
              <w:tab/>
            </w:r>
            <w:r w:rsidR="001D71CD">
              <w:rPr>
                <w:webHidden/>
              </w:rPr>
              <w:fldChar w:fldCharType="begin"/>
            </w:r>
            <w:r w:rsidR="001D71CD">
              <w:rPr>
                <w:webHidden/>
              </w:rPr>
              <w:instrText xml:space="preserve"> PAGEREF _Toc112829188 \h </w:instrText>
            </w:r>
            <w:r w:rsidR="001D71CD">
              <w:rPr>
                <w:webHidden/>
              </w:rPr>
            </w:r>
            <w:r w:rsidR="001D71CD">
              <w:rPr>
                <w:webHidden/>
              </w:rPr>
              <w:fldChar w:fldCharType="separate"/>
            </w:r>
            <w:r>
              <w:rPr>
                <w:webHidden/>
              </w:rPr>
              <w:t>32</w:t>
            </w:r>
            <w:r w:rsidR="001D71CD">
              <w:rPr>
                <w:webHidden/>
              </w:rPr>
              <w:fldChar w:fldCharType="end"/>
            </w:r>
          </w:hyperlink>
        </w:p>
        <w:p w14:paraId="3BBB83E0" w14:textId="4DFEA0FD" w:rsidR="001D71CD" w:rsidRDefault="00774B3F">
          <w:pPr>
            <w:pStyle w:val="Obsah3"/>
            <w:rPr>
              <w:rFonts w:eastAsiaTheme="minorEastAsia"/>
              <w:bCs w:val="0"/>
              <w:sz w:val="22"/>
              <w:lang w:eastAsia="cs-CZ"/>
            </w:rPr>
          </w:pPr>
          <w:hyperlink w:anchor="_Toc112829189" w:history="1">
            <w:r w:rsidR="001D71CD" w:rsidRPr="007E7EF3">
              <w:rPr>
                <w:rStyle w:val="Hypertextovodkaz"/>
              </w:rPr>
              <w:t>2.7.4. Chlazení</w:t>
            </w:r>
            <w:r w:rsidR="001D71CD">
              <w:rPr>
                <w:webHidden/>
              </w:rPr>
              <w:tab/>
            </w:r>
            <w:r w:rsidR="001D71CD">
              <w:rPr>
                <w:webHidden/>
              </w:rPr>
              <w:fldChar w:fldCharType="begin"/>
            </w:r>
            <w:r w:rsidR="001D71CD">
              <w:rPr>
                <w:webHidden/>
              </w:rPr>
              <w:instrText xml:space="preserve"> PAGEREF _Toc112829189 \h </w:instrText>
            </w:r>
            <w:r w:rsidR="001D71CD">
              <w:rPr>
                <w:webHidden/>
              </w:rPr>
            </w:r>
            <w:r w:rsidR="001D71CD">
              <w:rPr>
                <w:webHidden/>
              </w:rPr>
              <w:fldChar w:fldCharType="separate"/>
            </w:r>
            <w:r>
              <w:rPr>
                <w:webHidden/>
              </w:rPr>
              <w:t>32</w:t>
            </w:r>
            <w:r w:rsidR="001D71CD">
              <w:rPr>
                <w:webHidden/>
              </w:rPr>
              <w:fldChar w:fldCharType="end"/>
            </w:r>
          </w:hyperlink>
        </w:p>
        <w:p w14:paraId="23BEEE23" w14:textId="1E810F75" w:rsidR="001D71CD" w:rsidRDefault="00774B3F">
          <w:pPr>
            <w:pStyle w:val="Obsah3"/>
            <w:rPr>
              <w:rFonts w:eastAsiaTheme="minorEastAsia"/>
              <w:bCs w:val="0"/>
              <w:sz w:val="22"/>
              <w:lang w:eastAsia="cs-CZ"/>
            </w:rPr>
          </w:pPr>
          <w:hyperlink w:anchor="_Toc112829190" w:history="1">
            <w:r w:rsidR="001D71CD" w:rsidRPr="007E7EF3">
              <w:rPr>
                <w:rStyle w:val="Hypertextovodkaz"/>
              </w:rPr>
              <w:t>2.7.5. Koordinace</w:t>
            </w:r>
            <w:r w:rsidR="001D71CD">
              <w:rPr>
                <w:webHidden/>
              </w:rPr>
              <w:tab/>
            </w:r>
            <w:r w:rsidR="001D71CD">
              <w:rPr>
                <w:webHidden/>
              </w:rPr>
              <w:fldChar w:fldCharType="begin"/>
            </w:r>
            <w:r w:rsidR="001D71CD">
              <w:rPr>
                <w:webHidden/>
              </w:rPr>
              <w:instrText xml:space="preserve"> PAGEREF _Toc112829190 \h </w:instrText>
            </w:r>
            <w:r w:rsidR="001D71CD">
              <w:rPr>
                <w:webHidden/>
              </w:rPr>
            </w:r>
            <w:r w:rsidR="001D71CD">
              <w:rPr>
                <w:webHidden/>
              </w:rPr>
              <w:fldChar w:fldCharType="separate"/>
            </w:r>
            <w:r>
              <w:rPr>
                <w:webHidden/>
              </w:rPr>
              <w:t>32</w:t>
            </w:r>
            <w:r w:rsidR="001D71CD">
              <w:rPr>
                <w:webHidden/>
              </w:rPr>
              <w:fldChar w:fldCharType="end"/>
            </w:r>
          </w:hyperlink>
        </w:p>
        <w:p w14:paraId="6EC26C4F" w14:textId="63372CBA" w:rsidR="001D71CD" w:rsidRDefault="00774B3F">
          <w:pPr>
            <w:pStyle w:val="Obsah2"/>
            <w:rPr>
              <w:rFonts w:cstheme="minorBidi"/>
              <w:bCs w:val="0"/>
              <w:sz w:val="22"/>
              <w:szCs w:val="22"/>
            </w:rPr>
          </w:pPr>
          <w:hyperlink w:anchor="_Toc112829191" w:history="1">
            <w:r w:rsidR="001D71CD" w:rsidRPr="007E7EF3">
              <w:rPr>
                <w:rStyle w:val="Hypertextovodkaz"/>
                <w14:scene3d>
                  <w14:camera w14:prst="orthographicFront"/>
                  <w14:lightRig w14:rig="threePt" w14:dir="t">
                    <w14:rot w14:lat="0" w14:lon="0" w14:rev="0"/>
                  </w14:lightRig>
                </w14:scene3d>
              </w:rPr>
              <w:t>2.8.</w:t>
            </w:r>
            <w:r w:rsidR="001D71CD" w:rsidRPr="007E7EF3">
              <w:rPr>
                <w:rStyle w:val="Hypertextovodkaz"/>
              </w:rPr>
              <w:t xml:space="preserve"> Požárně bezpečnostní řešení</w:t>
            </w:r>
            <w:r w:rsidR="001D71CD">
              <w:rPr>
                <w:webHidden/>
              </w:rPr>
              <w:tab/>
            </w:r>
            <w:r w:rsidR="001D71CD">
              <w:rPr>
                <w:webHidden/>
              </w:rPr>
              <w:fldChar w:fldCharType="begin"/>
            </w:r>
            <w:r w:rsidR="001D71CD">
              <w:rPr>
                <w:webHidden/>
              </w:rPr>
              <w:instrText xml:space="preserve"> PAGEREF _Toc112829191 \h </w:instrText>
            </w:r>
            <w:r w:rsidR="001D71CD">
              <w:rPr>
                <w:webHidden/>
              </w:rPr>
            </w:r>
            <w:r w:rsidR="001D71CD">
              <w:rPr>
                <w:webHidden/>
              </w:rPr>
              <w:fldChar w:fldCharType="separate"/>
            </w:r>
            <w:r>
              <w:rPr>
                <w:webHidden/>
              </w:rPr>
              <w:t>32</w:t>
            </w:r>
            <w:r w:rsidR="001D71CD">
              <w:rPr>
                <w:webHidden/>
              </w:rPr>
              <w:fldChar w:fldCharType="end"/>
            </w:r>
          </w:hyperlink>
        </w:p>
        <w:p w14:paraId="33C20A5C" w14:textId="7C47B680" w:rsidR="001D71CD" w:rsidRDefault="00774B3F">
          <w:pPr>
            <w:pStyle w:val="Obsah2"/>
            <w:rPr>
              <w:rFonts w:cstheme="minorBidi"/>
              <w:bCs w:val="0"/>
              <w:sz w:val="22"/>
              <w:szCs w:val="22"/>
            </w:rPr>
          </w:pPr>
          <w:hyperlink w:anchor="_Toc112829192" w:history="1">
            <w:r w:rsidR="001D71CD" w:rsidRPr="007E7EF3">
              <w:rPr>
                <w:rStyle w:val="Hypertextovodkaz"/>
                <w14:scene3d>
                  <w14:camera w14:prst="orthographicFront"/>
                  <w14:lightRig w14:rig="threePt" w14:dir="t">
                    <w14:rot w14:lat="0" w14:lon="0" w14:rev="0"/>
                  </w14:lightRig>
                </w14:scene3d>
              </w:rPr>
              <w:t>2.9.</w:t>
            </w:r>
            <w:r w:rsidR="001D71CD" w:rsidRPr="007E7EF3">
              <w:rPr>
                <w:rStyle w:val="Hypertextovodkaz"/>
              </w:rPr>
              <w:t xml:space="preserve"> Úspora energie a tepelná ochrana</w:t>
            </w:r>
            <w:r w:rsidR="001D71CD">
              <w:rPr>
                <w:webHidden/>
              </w:rPr>
              <w:tab/>
            </w:r>
            <w:r w:rsidR="001D71CD">
              <w:rPr>
                <w:webHidden/>
              </w:rPr>
              <w:fldChar w:fldCharType="begin"/>
            </w:r>
            <w:r w:rsidR="001D71CD">
              <w:rPr>
                <w:webHidden/>
              </w:rPr>
              <w:instrText xml:space="preserve"> PAGEREF _Toc112829192 \h </w:instrText>
            </w:r>
            <w:r w:rsidR="001D71CD">
              <w:rPr>
                <w:webHidden/>
              </w:rPr>
            </w:r>
            <w:r w:rsidR="001D71CD">
              <w:rPr>
                <w:webHidden/>
              </w:rPr>
              <w:fldChar w:fldCharType="separate"/>
            </w:r>
            <w:r>
              <w:rPr>
                <w:webHidden/>
              </w:rPr>
              <w:t>32</w:t>
            </w:r>
            <w:r w:rsidR="001D71CD">
              <w:rPr>
                <w:webHidden/>
              </w:rPr>
              <w:fldChar w:fldCharType="end"/>
            </w:r>
          </w:hyperlink>
        </w:p>
        <w:p w14:paraId="36144869" w14:textId="0B27B4D9" w:rsidR="001D71CD" w:rsidRDefault="00774B3F">
          <w:pPr>
            <w:pStyle w:val="Obsah2"/>
            <w:rPr>
              <w:rFonts w:cstheme="minorBidi"/>
              <w:bCs w:val="0"/>
              <w:sz w:val="22"/>
              <w:szCs w:val="22"/>
            </w:rPr>
          </w:pPr>
          <w:hyperlink w:anchor="_Toc112829193" w:history="1">
            <w:r w:rsidR="001D71CD" w:rsidRPr="007E7EF3">
              <w:rPr>
                <w:rStyle w:val="Hypertextovodkaz"/>
                <w14:scene3d>
                  <w14:camera w14:prst="orthographicFront"/>
                  <w14:lightRig w14:rig="threePt" w14:dir="t">
                    <w14:rot w14:lat="0" w14:lon="0" w14:rev="0"/>
                  </w14:lightRig>
                </w14:scene3d>
              </w:rPr>
              <w:t>2.10.</w:t>
            </w:r>
            <w:r w:rsidR="001D71CD" w:rsidRPr="007E7EF3">
              <w:rPr>
                <w:rStyle w:val="Hypertextovodkaz"/>
              </w:rPr>
              <w:t xml:space="preserve"> Hygienické požadavky na stavby, požadavky na pracovní a komunální prostředí</w:t>
            </w:r>
            <w:r w:rsidR="001D71CD">
              <w:rPr>
                <w:webHidden/>
              </w:rPr>
              <w:tab/>
            </w:r>
            <w:r w:rsidR="001D71CD">
              <w:rPr>
                <w:webHidden/>
              </w:rPr>
              <w:fldChar w:fldCharType="begin"/>
            </w:r>
            <w:r w:rsidR="001D71CD">
              <w:rPr>
                <w:webHidden/>
              </w:rPr>
              <w:instrText xml:space="preserve"> PAGEREF _Toc112829193 \h </w:instrText>
            </w:r>
            <w:r w:rsidR="001D71CD">
              <w:rPr>
                <w:webHidden/>
              </w:rPr>
            </w:r>
            <w:r w:rsidR="001D71CD">
              <w:rPr>
                <w:webHidden/>
              </w:rPr>
              <w:fldChar w:fldCharType="separate"/>
            </w:r>
            <w:r>
              <w:rPr>
                <w:webHidden/>
              </w:rPr>
              <w:t>32</w:t>
            </w:r>
            <w:r w:rsidR="001D71CD">
              <w:rPr>
                <w:webHidden/>
              </w:rPr>
              <w:fldChar w:fldCharType="end"/>
            </w:r>
          </w:hyperlink>
        </w:p>
        <w:p w14:paraId="432AA795" w14:textId="12198F84" w:rsidR="001D71CD" w:rsidRDefault="00774B3F">
          <w:pPr>
            <w:pStyle w:val="Obsah2"/>
            <w:rPr>
              <w:rFonts w:cstheme="minorBidi"/>
              <w:bCs w:val="0"/>
              <w:sz w:val="22"/>
              <w:szCs w:val="22"/>
            </w:rPr>
          </w:pPr>
          <w:hyperlink w:anchor="_Toc112829194" w:history="1">
            <w:r w:rsidR="001D71CD" w:rsidRPr="007E7EF3">
              <w:rPr>
                <w:rStyle w:val="Hypertextovodkaz"/>
                <w14:scene3d>
                  <w14:camera w14:prst="orthographicFront"/>
                  <w14:lightRig w14:rig="threePt" w14:dir="t">
                    <w14:rot w14:lat="0" w14:lon="0" w14:rev="0"/>
                  </w14:lightRig>
                </w14:scene3d>
              </w:rPr>
              <w:t>2.11.</w:t>
            </w:r>
            <w:r w:rsidR="001D71CD" w:rsidRPr="007E7EF3">
              <w:rPr>
                <w:rStyle w:val="Hypertextovodkaz"/>
              </w:rPr>
              <w:t xml:space="preserve"> Ochrana stavby před negativními účinky vnějšího prostředí</w:t>
            </w:r>
            <w:r w:rsidR="001D71CD">
              <w:rPr>
                <w:webHidden/>
              </w:rPr>
              <w:tab/>
            </w:r>
            <w:r w:rsidR="001D71CD">
              <w:rPr>
                <w:webHidden/>
              </w:rPr>
              <w:fldChar w:fldCharType="begin"/>
            </w:r>
            <w:r w:rsidR="001D71CD">
              <w:rPr>
                <w:webHidden/>
              </w:rPr>
              <w:instrText xml:space="preserve"> PAGEREF _Toc112829194 \h </w:instrText>
            </w:r>
            <w:r w:rsidR="001D71CD">
              <w:rPr>
                <w:webHidden/>
              </w:rPr>
            </w:r>
            <w:r w:rsidR="001D71CD">
              <w:rPr>
                <w:webHidden/>
              </w:rPr>
              <w:fldChar w:fldCharType="separate"/>
            </w:r>
            <w:r>
              <w:rPr>
                <w:webHidden/>
              </w:rPr>
              <w:t>33</w:t>
            </w:r>
            <w:r w:rsidR="001D71CD">
              <w:rPr>
                <w:webHidden/>
              </w:rPr>
              <w:fldChar w:fldCharType="end"/>
            </w:r>
          </w:hyperlink>
        </w:p>
        <w:p w14:paraId="566BC4E3" w14:textId="0FF54AEF" w:rsidR="001D71CD" w:rsidRDefault="00774B3F">
          <w:pPr>
            <w:pStyle w:val="Obsah1"/>
            <w:rPr>
              <w:rFonts w:eastAsiaTheme="minorEastAsia"/>
              <w:b w:val="0"/>
              <w:bCs w:val="0"/>
              <w:sz w:val="22"/>
              <w:szCs w:val="22"/>
              <w:lang w:eastAsia="cs-CZ"/>
            </w:rPr>
          </w:pPr>
          <w:hyperlink w:anchor="_Toc112829195" w:history="1">
            <w:r w:rsidR="001D71CD" w:rsidRPr="007E7EF3">
              <w:rPr>
                <w:rStyle w:val="Hypertextovodkaz"/>
              </w:rPr>
              <w:t>3. Připojení na technickou infrastrukturu</w:t>
            </w:r>
            <w:r w:rsidR="001D71CD">
              <w:rPr>
                <w:webHidden/>
              </w:rPr>
              <w:tab/>
            </w:r>
            <w:r w:rsidR="001D71CD">
              <w:rPr>
                <w:webHidden/>
              </w:rPr>
              <w:fldChar w:fldCharType="begin"/>
            </w:r>
            <w:r w:rsidR="001D71CD">
              <w:rPr>
                <w:webHidden/>
              </w:rPr>
              <w:instrText xml:space="preserve"> PAGEREF _Toc112829195 \h </w:instrText>
            </w:r>
            <w:r w:rsidR="001D71CD">
              <w:rPr>
                <w:webHidden/>
              </w:rPr>
            </w:r>
            <w:r w:rsidR="001D71CD">
              <w:rPr>
                <w:webHidden/>
              </w:rPr>
              <w:fldChar w:fldCharType="separate"/>
            </w:r>
            <w:r>
              <w:rPr>
                <w:webHidden/>
              </w:rPr>
              <w:t>34</w:t>
            </w:r>
            <w:r w:rsidR="001D71CD">
              <w:rPr>
                <w:webHidden/>
              </w:rPr>
              <w:fldChar w:fldCharType="end"/>
            </w:r>
          </w:hyperlink>
        </w:p>
        <w:p w14:paraId="7F6D166C" w14:textId="07410A5A" w:rsidR="001D71CD" w:rsidRDefault="00774B3F">
          <w:pPr>
            <w:pStyle w:val="Obsah2"/>
            <w:rPr>
              <w:rFonts w:cstheme="minorBidi"/>
              <w:bCs w:val="0"/>
              <w:sz w:val="22"/>
              <w:szCs w:val="22"/>
            </w:rPr>
          </w:pPr>
          <w:hyperlink w:anchor="_Toc112829196" w:history="1">
            <w:r w:rsidR="001D71CD" w:rsidRPr="007E7EF3">
              <w:rPr>
                <w:rStyle w:val="Hypertextovodkaz"/>
                <w14:scene3d>
                  <w14:camera w14:prst="orthographicFront"/>
                  <w14:lightRig w14:rig="threePt" w14:dir="t">
                    <w14:rot w14:lat="0" w14:lon="0" w14:rev="0"/>
                  </w14:lightRig>
                </w14:scene3d>
              </w:rPr>
              <w:t>3.1.</w:t>
            </w:r>
            <w:r w:rsidR="001D71CD" w:rsidRPr="007E7EF3">
              <w:rPr>
                <w:rStyle w:val="Hypertextovodkaz"/>
              </w:rPr>
              <w:t xml:space="preserve"> Napojovací místa technické infrastruktury, přeložky</w:t>
            </w:r>
            <w:r w:rsidR="001D71CD">
              <w:rPr>
                <w:webHidden/>
              </w:rPr>
              <w:tab/>
            </w:r>
            <w:r w:rsidR="001D71CD">
              <w:rPr>
                <w:webHidden/>
              </w:rPr>
              <w:fldChar w:fldCharType="begin"/>
            </w:r>
            <w:r w:rsidR="001D71CD">
              <w:rPr>
                <w:webHidden/>
              </w:rPr>
              <w:instrText xml:space="preserve"> PAGEREF _Toc112829196 \h </w:instrText>
            </w:r>
            <w:r w:rsidR="001D71CD">
              <w:rPr>
                <w:webHidden/>
              </w:rPr>
            </w:r>
            <w:r w:rsidR="001D71CD">
              <w:rPr>
                <w:webHidden/>
              </w:rPr>
              <w:fldChar w:fldCharType="separate"/>
            </w:r>
            <w:r>
              <w:rPr>
                <w:webHidden/>
              </w:rPr>
              <w:t>34</w:t>
            </w:r>
            <w:r w:rsidR="001D71CD">
              <w:rPr>
                <w:webHidden/>
              </w:rPr>
              <w:fldChar w:fldCharType="end"/>
            </w:r>
          </w:hyperlink>
        </w:p>
        <w:p w14:paraId="170224E6" w14:textId="031E342D" w:rsidR="001D71CD" w:rsidRDefault="00774B3F">
          <w:pPr>
            <w:pStyle w:val="Obsah2"/>
            <w:rPr>
              <w:rFonts w:cstheme="minorBidi"/>
              <w:bCs w:val="0"/>
              <w:sz w:val="22"/>
              <w:szCs w:val="22"/>
            </w:rPr>
          </w:pPr>
          <w:hyperlink w:anchor="_Toc112829197" w:history="1">
            <w:r w:rsidR="001D71CD" w:rsidRPr="007E7EF3">
              <w:rPr>
                <w:rStyle w:val="Hypertextovodkaz"/>
                <w14:scene3d>
                  <w14:camera w14:prst="orthographicFront"/>
                  <w14:lightRig w14:rig="threePt" w14:dir="t">
                    <w14:rot w14:lat="0" w14:lon="0" w14:rev="0"/>
                  </w14:lightRig>
                </w14:scene3d>
              </w:rPr>
              <w:t>3.2.</w:t>
            </w:r>
            <w:r w:rsidR="001D71CD" w:rsidRPr="007E7EF3">
              <w:rPr>
                <w:rStyle w:val="Hypertextovodkaz"/>
              </w:rPr>
              <w:t xml:space="preserve"> Připojovací rozměry, výkonové kapacity a délky</w:t>
            </w:r>
            <w:r w:rsidR="001D71CD">
              <w:rPr>
                <w:webHidden/>
              </w:rPr>
              <w:tab/>
            </w:r>
            <w:r w:rsidR="001D71CD">
              <w:rPr>
                <w:webHidden/>
              </w:rPr>
              <w:fldChar w:fldCharType="begin"/>
            </w:r>
            <w:r w:rsidR="001D71CD">
              <w:rPr>
                <w:webHidden/>
              </w:rPr>
              <w:instrText xml:space="preserve"> PAGEREF _Toc112829197 \h </w:instrText>
            </w:r>
            <w:r w:rsidR="001D71CD">
              <w:rPr>
                <w:webHidden/>
              </w:rPr>
            </w:r>
            <w:r w:rsidR="001D71CD">
              <w:rPr>
                <w:webHidden/>
              </w:rPr>
              <w:fldChar w:fldCharType="separate"/>
            </w:r>
            <w:r>
              <w:rPr>
                <w:webHidden/>
              </w:rPr>
              <w:t>34</w:t>
            </w:r>
            <w:r w:rsidR="001D71CD">
              <w:rPr>
                <w:webHidden/>
              </w:rPr>
              <w:fldChar w:fldCharType="end"/>
            </w:r>
          </w:hyperlink>
        </w:p>
        <w:p w14:paraId="484E422D" w14:textId="618475A6" w:rsidR="001D71CD" w:rsidRDefault="00774B3F">
          <w:pPr>
            <w:pStyle w:val="Obsah1"/>
            <w:rPr>
              <w:rFonts w:eastAsiaTheme="minorEastAsia"/>
              <w:b w:val="0"/>
              <w:bCs w:val="0"/>
              <w:sz w:val="22"/>
              <w:szCs w:val="22"/>
              <w:lang w:eastAsia="cs-CZ"/>
            </w:rPr>
          </w:pPr>
          <w:hyperlink w:anchor="_Toc112829198" w:history="1">
            <w:r w:rsidR="001D71CD" w:rsidRPr="007E7EF3">
              <w:rPr>
                <w:rStyle w:val="Hypertextovodkaz"/>
                <w:rFonts w:cs="Arial"/>
              </w:rPr>
              <w:t>4. Dopravní řešení</w:t>
            </w:r>
            <w:r w:rsidR="001D71CD">
              <w:rPr>
                <w:webHidden/>
              </w:rPr>
              <w:tab/>
            </w:r>
            <w:r w:rsidR="001D71CD">
              <w:rPr>
                <w:webHidden/>
              </w:rPr>
              <w:fldChar w:fldCharType="begin"/>
            </w:r>
            <w:r w:rsidR="001D71CD">
              <w:rPr>
                <w:webHidden/>
              </w:rPr>
              <w:instrText xml:space="preserve"> PAGEREF _Toc112829198 \h </w:instrText>
            </w:r>
            <w:r w:rsidR="001D71CD">
              <w:rPr>
                <w:webHidden/>
              </w:rPr>
            </w:r>
            <w:r w:rsidR="001D71CD">
              <w:rPr>
                <w:webHidden/>
              </w:rPr>
              <w:fldChar w:fldCharType="separate"/>
            </w:r>
            <w:r>
              <w:rPr>
                <w:webHidden/>
              </w:rPr>
              <w:t>35</w:t>
            </w:r>
            <w:r w:rsidR="001D71CD">
              <w:rPr>
                <w:webHidden/>
              </w:rPr>
              <w:fldChar w:fldCharType="end"/>
            </w:r>
          </w:hyperlink>
        </w:p>
        <w:p w14:paraId="7D4DA225" w14:textId="3B364469" w:rsidR="001D71CD" w:rsidRDefault="00774B3F">
          <w:pPr>
            <w:pStyle w:val="Obsah2"/>
            <w:rPr>
              <w:rFonts w:cstheme="minorBidi"/>
              <w:bCs w:val="0"/>
              <w:sz w:val="22"/>
              <w:szCs w:val="22"/>
            </w:rPr>
          </w:pPr>
          <w:hyperlink w:anchor="_Toc112829199" w:history="1">
            <w:r w:rsidR="001D71CD" w:rsidRPr="007E7EF3">
              <w:rPr>
                <w:rStyle w:val="Hypertextovodkaz"/>
                <w14:scene3d>
                  <w14:camera w14:prst="orthographicFront"/>
                  <w14:lightRig w14:rig="threePt" w14:dir="t">
                    <w14:rot w14:lat="0" w14:lon="0" w14:rev="0"/>
                  </w14:lightRig>
                </w14:scene3d>
              </w:rPr>
              <w:t>4.1.</w:t>
            </w:r>
            <w:r w:rsidR="001D71CD" w:rsidRPr="007E7EF3">
              <w:rPr>
                <w:rStyle w:val="Hypertextovodkaz"/>
              </w:rPr>
              <w:t xml:space="preserve"> Popis dopravního řešení včetně úpravy pro bezbariérové užívání výstavbou dotčených staveb</w:t>
            </w:r>
            <w:r w:rsidR="001D71CD">
              <w:rPr>
                <w:webHidden/>
              </w:rPr>
              <w:tab/>
            </w:r>
            <w:r w:rsidR="001D71CD">
              <w:rPr>
                <w:webHidden/>
              </w:rPr>
              <w:fldChar w:fldCharType="begin"/>
            </w:r>
            <w:r w:rsidR="001D71CD">
              <w:rPr>
                <w:webHidden/>
              </w:rPr>
              <w:instrText xml:space="preserve"> PAGEREF _Toc112829199 \h </w:instrText>
            </w:r>
            <w:r w:rsidR="001D71CD">
              <w:rPr>
                <w:webHidden/>
              </w:rPr>
            </w:r>
            <w:r w:rsidR="001D71CD">
              <w:rPr>
                <w:webHidden/>
              </w:rPr>
              <w:fldChar w:fldCharType="separate"/>
            </w:r>
            <w:r>
              <w:rPr>
                <w:webHidden/>
              </w:rPr>
              <w:t>35</w:t>
            </w:r>
            <w:r w:rsidR="001D71CD">
              <w:rPr>
                <w:webHidden/>
              </w:rPr>
              <w:fldChar w:fldCharType="end"/>
            </w:r>
          </w:hyperlink>
        </w:p>
        <w:p w14:paraId="26525191" w14:textId="7C907992" w:rsidR="001D71CD" w:rsidRDefault="00774B3F">
          <w:pPr>
            <w:pStyle w:val="Obsah2"/>
            <w:rPr>
              <w:rFonts w:cstheme="minorBidi"/>
              <w:bCs w:val="0"/>
              <w:sz w:val="22"/>
              <w:szCs w:val="22"/>
            </w:rPr>
          </w:pPr>
          <w:hyperlink w:anchor="_Toc112829200" w:history="1">
            <w:r w:rsidR="001D71CD" w:rsidRPr="007E7EF3">
              <w:rPr>
                <w:rStyle w:val="Hypertextovodkaz"/>
                <w14:scene3d>
                  <w14:camera w14:prst="orthographicFront"/>
                  <w14:lightRig w14:rig="threePt" w14:dir="t">
                    <w14:rot w14:lat="0" w14:lon="0" w14:rev="0"/>
                  </w14:lightRig>
                </w14:scene3d>
              </w:rPr>
              <w:t>4.2.</w:t>
            </w:r>
            <w:r w:rsidR="001D71CD" w:rsidRPr="007E7EF3">
              <w:rPr>
                <w:rStyle w:val="Hypertextovodkaz"/>
              </w:rPr>
              <w:t xml:space="preserve"> Napojení území na stávající dopravní infrastrukturu</w:t>
            </w:r>
            <w:r w:rsidR="001D71CD">
              <w:rPr>
                <w:webHidden/>
              </w:rPr>
              <w:tab/>
            </w:r>
            <w:r w:rsidR="001D71CD">
              <w:rPr>
                <w:webHidden/>
              </w:rPr>
              <w:fldChar w:fldCharType="begin"/>
            </w:r>
            <w:r w:rsidR="001D71CD">
              <w:rPr>
                <w:webHidden/>
              </w:rPr>
              <w:instrText xml:space="preserve"> PAGEREF _Toc112829200 \h </w:instrText>
            </w:r>
            <w:r w:rsidR="001D71CD">
              <w:rPr>
                <w:webHidden/>
              </w:rPr>
            </w:r>
            <w:r w:rsidR="001D71CD">
              <w:rPr>
                <w:webHidden/>
              </w:rPr>
              <w:fldChar w:fldCharType="separate"/>
            </w:r>
            <w:r>
              <w:rPr>
                <w:webHidden/>
              </w:rPr>
              <w:t>35</w:t>
            </w:r>
            <w:r w:rsidR="001D71CD">
              <w:rPr>
                <w:webHidden/>
              </w:rPr>
              <w:fldChar w:fldCharType="end"/>
            </w:r>
          </w:hyperlink>
        </w:p>
        <w:p w14:paraId="3F0FDF59" w14:textId="5EC41EAF" w:rsidR="001D71CD" w:rsidRDefault="00774B3F">
          <w:pPr>
            <w:pStyle w:val="Obsah2"/>
            <w:rPr>
              <w:rFonts w:cstheme="minorBidi"/>
              <w:bCs w:val="0"/>
              <w:sz w:val="22"/>
              <w:szCs w:val="22"/>
            </w:rPr>
          </w:pPr>
          <w:hyperlink w:anchor="_Toc112829201" w:history="1">
            <w:r w:rsidR="001D71CD" w:rsidRPr="007E7EF3">
              <w:rPr>
                <w:rStyle w:val="Hypertextovodkaz"/>
                <w14:scene3d>
                  <w14:camera w14:prst="orthographicFront"/>
                  <w14:lightRig w14:rig="threePt" w14:dir="t">
                    <w14:rot w14:lat="0" w14:lon="0" w14:rev="0"/>
                  </w14:lightRig>
                </w14:scene3d>
              </w:rPr>
              <w:t>4.3.</w:t>
            </w:r>
            <w:r w:rsidR="001D71CD" w:rsidRPr="007E7EF3">
              <w:rPr>
                <w:rStyle w:val="Hypertextovodkaz"/>
              </w:rPr>
              <w:t xml:space="preserve"> Doprava v klidu</w:t>
            </w:r>
            <w:r w:rsidR="001D71CD">
              <w:rPr>
                <w:webHidden/>
              </w:rPr>
              <w:tab/>
            </w:r>
            <w:r w:rsidR="001D71CD">
              <w:rPr>
                <w:webHidden/>
              </w:rPr>
              <w:fldChar w:fldCharType="begin"/>
            </w:r>
            <w:r w:rsidR="001D71CD">
              <w:rPr>
                <w:webHidden/>
              </w:rPr>
              <w:instrText xml:space="preserve"> PAGEREF _Toc112829201 \h </w:instrText>
            </w:r>
            <w:r w:rsidR="001D71CD">
              <w:rPr>
                <w:webHidden/>
              </w:rPr>
            </w:r>
            <w:r w:rsidR="001D71CD">
              <w:rPr>
                <w:webHidden/>
              </w:rPr>
              <w:fldChar w:fldCharType="separate"/>
            </w:r>
            <w:r>
              <w:rPr>
                <w:webHidden/>
              </w:rPr>
              <w:t>35</w:t>
            </w:r>
            <w:r w:rsidR="001D71CD">
              <w:rPr>
                <w:webHidden/>
              </w:rPr>
              <w:fldChar w:fldCharType="end"/>
            </w:r>
          </w:hyperlink>
        </w:p>
        <w:p w14:paraId="5EF83199" w14:textId="5C58A59D" w:rsidR="001D71CD" w:rsidRDefault="00774B3F">
          <w:pPr>
            <w:pStyle w:val="Obsah2"/>
            <w:rPr>
              <w:rFonts w:cstheme="minorBidi"/>
              <w:bCs w:val="0"/>
              <w:sz w:val="22"/>
              <w:szCs w:val="22"/>
            </w:rPr>
          </w:pPr>
          <w:hyperlink w:anchor="_Toc112829202" w:history="1">
            <w:r w:rsidR="001D71CD" w:rsidRPr="007E7EF3">
              <w:rPr>
                <w:rStyle w:val="Hypertextovodkaz"/>
                <w14:scene3d>
                  <w14:camera w14:prst="orthographicFront"/>
                  <w14:lightRig w14:rig="threePt" w14:dir="t">
                    <w14:rot w14:lat="0" w14:lon="0" w14:rev="0"/>
                  </w14:lightRig>
                </w14:scene3d>
              </w:rPr>
              <w:t>4.4.</w:t>
            </w:r>
            <w:r w:rsidR="001D71CD" w:rsidRPr="007E7EF3">
              <w:rPr>
                <w:rStyle w:val="Hypertextovodkaz"/>
              </w:rPr>
              <w:t xml:space="preserve"> Pěší a cyklistické stezky</w:t>
            </w:r>
            <w:r w:rsidR="001D71CD">
              <w:rPr>
                <w:webHidden/>
              </w:rPr>
              <w:tab/>
            </w:r>
            <w:r w:rsidR="001D71CD">
              <w:rPr>
                <w:webHidden/>
              </w:rPr>
              <w:fldChar w:fldCharType="begin"/>
            </w:r>
            <w:r w:rsidR="001D71CD">
              <w:rPr>
                <w:webHidden/>
              </w:rPr>
              <w:instrText xml:space="preserve"> PAGEREF _Toc112829202 \h </w:instrText>
            </w:r>
            <w:r w:rsidR="001D71CD">
              <w:rPr>
                <w:webHidden/>
              </w:rPr>
            </w:r>
            <w:r w:rsidR="001D71CD">
              <w:rPr>
                <w:webHidden/>
              </w:rPr>
              <w:fldChar w:fldCharType="separate"/>
            </w:r>
            <w:r>
              <w:rPr>
                <w:webHidden/>
              </w:rPr>
              <w:t>35</w:t>
            </w:r>
            <w:r w:rsidR="001D71CD">
              <w:rPr>
                <w:webHidden/>
              </w:rPr>
              <w:fldChar w:fldCharType="end"/>
            </w:r>
          </w:hyperlink>
        </w:p>
        <w:p w14:paraId="7293935F" w14:textId="6EA2126E" w:rsidR="001D71CD" w:rsidRDefault="00774B3F">
          <w:pPr>
            <w:pStyle w:val="Obsah1"/>
            <w:rPr>
              <w:rFonts w:eastAsiaTheme="minorEastAsia"/>
              <w:b w:val="0"/>
              <w:bCs w:val="0"/>
              <w:sz w:val="22"/>
              <w:szCs w:val="22"/>
              <w:lang w:eastAsia="cs-CZ"/>
            </w:rPr>
          </w:pPr>
          <w:hyperlink w:anchor="_Toc112829203" w:history="1">
            <w:r w:rsidR="001D71CD" w:rsidRPr="007E7EF3">
              <w:rPr>
                <w:rStyle w:val="Hypertextovodkaz"/>
                <w:rFonts w:cs="Arial"/>
              </w:rPr>
              <w:t>5. Řešení vegetace a souvisejících terénních úprav</w:t>
            </w:r>
            <w:r w:rsidR="001D71CD">
              <w:rPr>
                <w:webHidden/>
              </w:rPr>
              <w:tab/>
            </w:r>
            <w:r w:rsidR="001D71CD">
              <w:rPr>
                <w:webHidden/>
              </w:rPr>
              <w:fldChar w:fldCharType="begin"/>
            </w:r>
            <w:r w:rsidR="001D71CD">
              <w:rPr>
                <w:webHidden/>
              </w:rPr>
              <w:instrText xml:space="preserve"> PAGEREF _Toc112829203 \h </w:instrText>
            </w:r>
            <w:r w:rsidR="001D71CD">
              <w:rPr>
                <w:webHidden/>
              </w:rPr>
            </w:r>
            <w:r w:rsidR="001D71CD">
              <w:rPr>
                <w:webHidden/>
              </w:rPr>
              <w:fldChar w:fldCharType="separate"/>
            </w:r>
            <w:r>
              <w:rPr>
                <w:webHidden/>
              </w:rPr>
              <w:t>35</w:t>
            </w:r>
            <w:r w:rsidR="001D71CD">
              <w:rPr>
                <w:webHidden/>
              </w:rPr>
              <w:fldChar w:fldCharType="end"/>
            </w:r>
          </w:hyperlink>
        </w:p>
        <w:p w14:paraId="228986B8" w14:textId="4437938F" w:rsidR="001D71CD" w:rsidRDefault="00774B3F">
          <w:pPr>
            <w:pStyle w:val="Obsah2"/>
            <w:rPr>
              <w:rFonts w:cstheme="minorBidi"/>
              <w:bCs w:val="0"/>
              <w:sz w:val="22"/>
              <w:szCs w:val="22"/>
            </w:rPr>
          </w:pPr>
          <w:hyperlink w:anchor="_Toc112829204" w:history="1">
            <w:r w:rsidR="001D71CD" w:rsidRPr="007E7EF3">
              <w:rPr>
                <w:rStyle w:val="Hypertextovodkaz"/>
                <w14:scene3d>
                  <w14:camera w14:prst="orthographicFront"/>
                  <w14:lightRig w14:rig="threePt" w14:dir="t">
                    <w14:rot w14:lat="0" w14:lon="0" w14:rev="0"/>
                  </w14:lightRig>
                </w14:scene3d>
              </w:rPr>
              <w:t>5.1.</w:t>
            </w:r>
            <w:r w:rsidR="001D71CD" w:rsidRPr="007E7EF3">
              <w:rPr>
                <w:rStyle w:val="Hypertextovodkaz"/>
              </w:rPr>
              <w:t xml:space="preserve"> Terénní úpravy</w:t>
            </w:r>
            <w:r w:rsidR="001D71CD">
              <w:rPr>
                <w:webHidden/>
              </w:rPr>
              <w:tab/>
            </w:r>
            <w:r w:rsidR="001D71CD">
              <w:rPr>
                <w:webHidden/>
              </w:rPr>
              <w:fldChar w:fldCharType="begin"/>
            </w:r>
            <w:r w:rsidR="001D71CD">
              <w:rPr>
                <w:webHidden/>
              </w:rPr>
              <w:instrText xml:space="preserve"> PAGEREF _Toc112829204 \h </w:instrText>
            </w:r>
            <w:r w:rsidR="001D71CD">
              <w:rPr>
                <w:webHidden/>
              </w:rPr>
            </w:r>
            <w:r w:rsidR="001D71CD">
              <w:rPr>
                <w:webHidden/>
              </w:rPr>
              <w:fldChar w:fldCharType="separate"/>
            </w:r>
            <w:r>
              <w:rPr>
                <w:webHidden/>
              </w:rPr>
              <w:t>35</w:t>
            </w:r>
            <w:r w:rsidR="001D71CD">
              <w:rPr>
                <w:webHidden/>
              </w:rPr>
              <w:fldChar w:fldCharType="end"/>
            </w:r>
          </w:hyperlink>
        </w:p>
        <w:p w14:paraId="11020734" w14:textId="512CEEBC" w:rsidR="001D71CD" w:rsidRDefault="00774B3F">
          <w:pPr>
            <w:pStyle w:val="Obsah2"/>
            <w:rPr>
              <w:rFonts w:cstheme="minorBidi"/>
              <w:bCs w:val="0"/>
              <w:sz w:val="22"/>
              <w:szCs w:val="22"/>
            </w:rPr>
          </w:pPr>
          <w:hyperlink w:anchor="_Toc112829205" w:history="1">
            <w:r w:rsidR="001D71CD" w:rsidRPr="007E7EF3">
              <w:rPr>
                <w:rStyle w:val="Hypertextovodkaz"/>
                <w14:scene3d>
                  <w14:camera w14:prst="orthographicFront"/>
                  <w14:lightRig w14:rig="threePt" w14:dir="t">
                    <w14:rot w14:lat="0" w14:lon="0" w14:rev="0"/>
                  </w14:lightRig>
                </w14:scene3d>
              </w:rPr>
              <w:t>5.2.</w:t>
            </w:r>
            <w:r w:rsidR="001D71CD" w:rsidRPr="007E7EF3">
              <w:rPr>
                <w:rStyle w:val="Hypertextovodkaz"/>
              </w:rPr>
              <w:t xml:space="preserve"> Použité vegetační prvky</w:t>
            </w:r>
            <w:r w:rsidR="001D71CD">
              <w:rPr>
                <w:webHidden/>
              </w:rPr>
              <w:tab/>
            </w:r>
            <w:r w:rsidR="001D71CD">
              <w:rPr>
                <w:webHidden/>
              </w:rPr>
              <w:fldChar w:fldCharType="begin"/>
            </w:r>
            <w:r w:rsidR="001D71CD">
              <w:rPr>
                <w:webHidden/>
              </w:rPr>
              <w:instrText xml:space="preserve"> PAGEREF _Toc112829205 \h </w:instrText>
            </w:r>
            <w:r w:rsidR="001D71CD">
              <w:rPr>
                <w:webHidden/>
              </w:rPr>
            </w:r>
            <w:r w:rsidR="001D71CD">
              <w:rPr>
                <w:webHidden/>
              </w:rPr>
              <w:fldChar w:fldCharType="separate"/>
            </w:r>
            <w:r>
              <w:rPr>
                <w:webHidden/>
              </w:rPr>
              <w:t>35</w:t>
            </w:r>
            <w:r w:rsidR="001D71CD">
              <w:rPr>
                <w:webHidden/>
              </w:rPr>
              <w:fldChar w:fldCharType="end"/>
            </w:r>
          </w:hyperlink>
        </w:p>
        <w:p w14:paraId="15DB1EE0" w14:textId="0C1062EA" w:rsidR="001D71CD" w:rsidRDefault="00774B3F">
          <w:pPr>
            <w:pStyle w:val="Obsah2"/>
            <w:rPr>
              <w:rFonts w:cstheme="minorBidi"/>
              <w:bCs w:val="0"/>
              <w:sz w:val="22"/>
              <w:szCs w:val="22"/>
            </w:rPr>
          </w:pPr>
          <w:hyperlink w:anchor="_Toc112829206" w:history="1">
            <w:r w:rsidR="001D71CD" w:rsidRPr="007E7EF3">
              <w:rPr>
                <w:rStyle w:val="Hypertextovodkaz"/>
                <w14:scene3d>
                  <w14:camera w14:prst="orthographicFront"/>
                  <w14:lightRig w14:rig="threePt" w14:dir="t">
                    <w14:rot w14:lat="0" w14:lon="0" w14:rev="0"/>
                  </w14:lightRig>
                </w14:scene3d>
              </w:rPr>
              <w:t>5.3.</w:t>
            </w:r>
            <w:r w:rsidR="001D71CD" w:rsidRPr="007E7EF3">
              <w:rPr>
                <w:rStyle w:val="Hypertextovodkaz"/>
              </w:rPr>
              <w:t xml:space="preserve"> Biotechnická opatření</w:t>
            </w:r>
            <w:r w:rsidR="001D71CD">
              <w:rPr>
                <w:webHidden/>
              </w:rPr>
              <w:tab/>
            </w:r>
            <w:r w:rsidR="001D71CD">
              <w:rPr>
                <w:webHidden/>
              </w:rPr>
              <w:fldChar w:fldCharType="begin"/>
            </w:r>
            <w:r w:rsidR="001D71CD">
              <w:rPr>
                <w:webHidden/>
              </w:rPr>
              <w:instrText xml:space="preserve"> PAGEREF _Toc112829206 \h </w:instrText>
            </w:r>
            <w:r w:rsidR="001D71CD">
              <w:rPr>
                <w:webHidden/>
              </w:rPr>
            </w:r>
            <w:r w:rsidR="001D71CD">
              <w:rPr>
                <w:webHidden/>
              </w:rPr>
              <w:fldChar w:fldCharType="separate"/>
            </w:r>
            <w:r>
              <w:rPr>
                <w:webHidden/>
              </w:rPr>
              <w:t>35</w:t>
            </w:r>
            <w:r w:rsidR="001D71CD">
              <w:rPr>
                <w:webHidden/>
              </w:rPr>
              <w:fldChar w:fldCharType="end"/>
            </w:r>
          </w:hyperlink>
        </w:p>
        <w:p w14:paraId="123C27B5" w14:textId="40C8B83B" w:rsidR="001D71CD" w:rsidRDefault="00774B3F">
          <w:pPr>
            <w:pStyle w:val="Obsah1"/>
            <w:rPr>
              <w:rFonts w:eastAsiaTheme="minorEastAsia"/>
              <w:b w:val="0"/>
              <w:bCs w:val="0"/>
              <w:sz w:val="22"/>
              <w:szCs w:val="22"/>
              <w:lang w:eastAsia="cs-CZ"/>
            </w:rPr>
          </w:pPr>
          <w:hyperlink w:anchor="_Toc112829207" w:history="1">
            <w:r w:rsidR="001D71CD" w:rsidRPr="007E7EF3">
              <w:rPr>
                <w:rStyle w:val="Hypertextovodkaz"/>
              </w:rPr>
              <w:t>6. Popis vlivů stavby na životní prostředí a jeho ochrana</w:t>
            </w:r>
            <w:r w:rsidR="001D71CD">
              <w:rPr>
                <w:webHidden/>
              </w:rPr>
              <w:tab/>
            </w:r>
            <w:r w:rsidR="001D71CD">
              <w:rPr>
                <w:webHidden/>
              </w:rPr>
              <w:fldChar w:fldCharType="begin"/>
            </w:r>
            <w:r w:rsidR="001D71CD">
              <w:rPr>
                <w:webHidden/>
              </w:rPr>
              <w:instrText xml:space="preserve"> PAGEREF _Toc112829207 \h </w:instrText>
            </w:r>
            <w:r w:rsidR="001D71CD">
              <w:rPr>
                <w:webHidden/>
              </w:rPr>
            </w:r>
            <w:r w:rsidR="001D71CD">
              <w:rPr>
                <w:webHidden/>
              </w:rPr>
              <w:fldChar w:fldCharType="separate"/>
            </w:r>
            <w:r>
              <w:rPr>
                <w:webHidden/>
              </w:rPr>
              <w:t>35</w:t>
            </w:r>
            <w:r w:rsidR="001D71CD">
              <w:rPr>
                <w:webHidden/>
              </w:rPr>
              <w:fldChar w:fldCharType="end"/>
            </w:r>
          </w:hyperlink>
        </w:p>
        <w:p w14:paraId="28CC044D" w14:textId="7D19F1D8" w:rsidR="001D71CD" w:rsidRDefault="00774B3F">
          <w:pPr>
            <w:pStyle w:val="Obsah2"/>
            <w:rPr>
              <w:rFonts w:cstheme="minorBidi"/>
              <w:bCs w:val="0"/>
              <w:sz w:val="22"/>
              <w:szCs w:val="22"/>
            </w:rPr>
          </w:pPr>
          <w:hyperlink w:anchor="_Toc112829208" w:history="1">
            <w:r w:rsidR="001D71CD" w:rsidRPr="007E7EF3">
              <w:rPr>
                <w:rStyle w:val="Hypertextovodkaz"/>
                <w14:scene3d>
                  <w14:camera w14:prst="orthographicFront"/>
                  <w14:lightRig w14:rig="threePt" w14:dir="t">
                    <w14:rot w14:lat="0" w14:lon="0" w14:rev="0"/>
                  </w14:lightRig>
                </w14:scene3d>
              </w:rPr>
              <w:t>6.1.</w:t>
            </w:r>
            <w:r w:rsidR="001D71CD" w:rsidRPr="007E7EF3">
              <w:rPr>
                <w:rStyle w:val="Hypertextovodkaz"/>
              </w:rPr>
              <w:t xml:space="preserve"> Vliv stavby na životní prostředí - ovzduší, hluk, voda, odpady a půda</w:t>
            </w:r>
            <w:r w:rsidR="001D71CD">
              <w:rPr>
                <w:webHidden/>
              </w:rPr>
              <w:tab/>
            </w:r>
            <w:r w:rsidR="001D71CD">
              <w:rPr>
                <w:webHidden/>
              </w:rPr>
              <w:fldChar w:fldCharType="begin"/>
            </w:r>
            <w:r w:rsidR="001D71CD">
              <w:rPr>
                <w:webHidden/>
              </w:rPr>
              <w:instrText xml:space="preserve"> PAGEREF _Toc112829208 \h </w:instrText>
            </w:r>
            <w:r w:rsidR="001D71CD">
              <w:rPr>
                <w:webHidden/>
              </w:rPr>
            </w:r>
            <w:r w:rsidR="001D71CD">
              <w:rPr>
                <w:webHidden/>
              </w:rPr>
              <w:fldChar w:fldCharType="separate"/>
            </w:r>
            <w:r>
              <w:rPr>
                <w:webHidden/>
              </w:rPr>
              <w:t>35</w:t>
            </w:r>
            <w:r w:rsidR="001D71CD">
              <w:rPr>
                <w:webHidden/>
              </w:rPr>
              <w:fldChar w:fldCharType="end"/>
            </w:r>
          </w:hyperlink>
        </w:p>
        <w:p w14:paraId="35CDC4A2" w14:textId="64208B67" w:rsidR="001D71CD" w:rsidRDefault="00774B3F">
          <w:pPr>
            <w:pStyle w:val="Obsah2"/>
            <w:rPr>
              <w:rFonts w:cstheme="minorBidi"/>
              <w:bCs w:val="0"/>
              <w:sz w:val="22"/>
              <w:szCs w:val="22"/>
            </w:rPr>
          </w:pPr>
          <w:hyperlink w:anchor="_Toc112829209" w:history="1">
            <w:r w:rsidR="001D71CD" w:rsidRPr="007E7EF3">
              <w:rPr>
                <w:rStyle w:val="Hypertextovodkaz"/>
                <w14:scene3d>
                  <w14:camera w14:prst="orthographicFront"/>
                  <w14:lightRig w14:rig="threePt" w14:dir="t">
                    <w14:rot w14:lat="0" w14:lon="0" w14:rev="0"/>
                  </w14:lightRig>
                </w14:scene3d>
              </w:rPr>
              <w:t>6.2.</w:t>
            </w:r>
            <w:r w:rsidR="001D71CD" w:rsidRPr="007E7EF3">
              <w:rPr>
                <w:rStyle w:val="Hypertextovodkaz"/>
              </w:rPr>
              <w:t xml:space="preserve"> Vliv na přírodu a krajinu (ochrana dřevin, ochrana památných stromů, ochrana rostlin a živočichů apod.), zachování ekologických funkcí a vazeb v krajině</w:t>
            </w:r>
            <w:r w:rsidR="001D71CD">
              <w:rPr>
                <w:webHidden/>
              </w:rPr>
              <w:tab/>
            </w:r>
            <w:r w:rsidR="001D71CD">
              <w:rPr>
                <w:webHidden/>
              </w:rPr>
              <w:fldChar w:fldCharType="begin"/>
            </w:r>
            <w:r w:rsidR="001D71CD">
              <w:rPr>
                <w:webHidden/>
              </w:rPr>
              <w:instrText xml:space="preserve"> PAGEREF _Toc112829209 \h </w:instrText>
            </w:r>
            <w:r w:rsidR="001D71CD">
              <w:rPr>
                <w:webHidden/>
              </w:rPr>
            </w:r>
            <w:r w:rsidR="001D71CD">
              <w:rPr>
                <w:webHidden/>
              </w:rPr>
              <w:fldChar w:fldCharType="separate"/>
            </w:r>
            <w:r>
              <w:rPr>
                <w:webHidden/>
              </w:rPr>
              <w:t>37</w:t>
            </w:r>
            <w:r w:rsidR="001D71CD">
              <w:rPr>
                <w:webHidden/>
              </w:rPr>
              <w:fldChar w:fldCharType="end"/>
            </w:r>
          </w:hyperlink>
        </w:p>
        <w:p w14:paraId="31FD3958" w14:textId="05B4C039" w:rsidR="001D71CD" w:rsidRDefault="00774B3F">
          <w:pPr>
            <w:pStyle w:val="Obsah2"/>
            <w:rPr>
              <w:rFonts w:cstheme="minorBidi"/>
              <w:bCs w:val="0"/>
              <w:sz w:val="22"/>
              <w:szCs w:val="22"/>
            </w:rPr>
          </w:pPr>
          <w:hyperlink w:anchor="_Toc112829210" w:history="1">
            <w:r w:rsidR="001D71CD" w:rsidRPr="007E7EF3">
              <w:rPr>
                <w:rStyle w:val="Hypertextovodkaz"/>
                <w14:scene3d>
                  <w14:camera w14:prst="orthographicFront"/>
                  <w14:lightRig w14:rig="threePt" w14:dir="t">
                    <w14:rot w14:lat="0" w14:lon="0" w14:rev="0"/>
                  </w14:lightRig>
                </w14:scene3d>
              </w:rPr>
              <w:t>6.3.</w:t>
            </w:r>
            <w:r w:rsidR="001D71CD" w:rsidRPr="007E7EF3">
              <w:rPr>
                <w:rStyle w:val="Hypertextovodkaz"/>
              </w:rPr>
              <w:t xml:space="preserve"> Vliv na soustavu chráněných území Natura 2000</w:t>
            </w:r>
            <w:r w:rsidR="001D71CD">
              <w:rPr>
                <w:webHidden/>
              </w:rPr>
              <w:tab/>
            </w:r>
            <w:r w:rsidR="001D71CD">
              <w:rPr>
                <w:webHidden/>
              </w:rPr>
              <w:fldChar w:fldCharType="begin"/>
            </w:r>
            <w:r w:rsidR="001D71CD">
              <w:rPr>
                <w:webHidden/>
              </w:rPr>
              <w:instrText xml:space="preserve"> PAGEREF _Toc112829210 \h </w:instrText>
            </w:r>
            <w:r w:rsidR="001D71CD">
              <w:rPr>
                <w:webHidden/>
              </w:rPr>
            </w:r>
            <w:r w:rsidR="001D71CD">
              <w:rPr>
                <w:webHidden/>
              </w:rPr>
              <w:fldChar w:fldCharType="separate"/>
            </w:r>
            <w:r>
              <w:rPr>
                <w:webHidden/>
              </w:rPr>
              <w:t>37</w:t>
            </w:r>
            <w:r w:rsidR="001D71CD">
              <w:rPr>
                <w:webHidden/>
              </w:rPr>
              <w:fldChar w:fldCharType="end"/>
            </w:r>
          </w:hyperlink>
        </w:p>
        <w:p w14:paraId="5A8DAB2D" w14:textId="45738534" w:rsidR="001D71CD" w:rsidRDefault="00774B3F">
          <w:pPr>
            <w:pStyle w:val="Obsah2"/>
            <w:rPr>
              <w:rFonts w:cstheme="minorBidi"/>
              <w:bCs w:val="0"/>
              <w:sz w:val="22"/>
              <w:szCs w:val="22"/>
            </w:rPr>
          </w:pPr>
          <w:hyperlink w:anchor="_Toc112829211" w:history="1">
            <w:r w:rsidR="001D71CD" w:rsidRPr="007E7EF3">
              <w:rPr>
                <w:rStyle w:val="Hypertextovodkaz"/>
                <w14:scene3d>
                  <w14:camera w14:prst="orthographicFront"/>
                  <w14:lightRig w14:rig="threePt" w14:dir="t">
                    <w14:rot w14:lat="0" w14:lon="0" w14:rev="0"/>
                  </w14:lightRig>
                </w14:scene3d>
              </w:rPr>
              <w:t>6.4.</w:t>
            </w:r>
            <w:r w:rsidR="001D71CD" w:rsidRPr="007E7EF3">
              <w:rPr>
                <w:rStyle w:val="Hypertextovodkaz"/>
              </w:rPr>
              <w:t xml:space="preserve"> Návrh zohlednění podmínek ze závěru zjišťovacího řízení nebo stanoviska EIA</w:t>
            </w:r>
            <w:r w:rsidR="001D71CD">
              <w:rPr>
                <w:webHidden/>
              </w:rPr>
              <w:tab/>
            </w:r>
            <w:r w:rsidR="001D71CD">
              <w:rPr>
                <w:webHidden/>
              </w:rPr>
              <w:fldChar w:fldCharType="begin"/>
            </w:r>
            <w:r w:rsidR="001D71CD">
              <w:rPr>
                <w:webHidden/>
              </w:rPr>
              <w:instrText xml:space="preserve"> PAGEREF _Toc112829211 \h </w:instrText>
            </w:r>
            <w:r w:rsidR="001D71CD">
              <w:rPr>
                <w:webHidden/>
              </w:rPr>
            </w:r>
            <w:r w:rsidR="001D71CD">
              <w:rPr>
                <w:webHidden/>
              </w:rPr>
              <w:fldChar w:fldCharType="separate"/>
            </w:r>
            <w:r>
              <w:rPr>
                <w:webHidden/>
              </w:rPr>
              <w:t>37</w:t>
            </w:r>
            <w:r w:rsidR="001D71CD">
              <w:rPr>
                <w:webHidden/>
              </w:rPr>
              <w:fldChar w:fldCharType="end"/>
            </w:r>
          </w:hyperlink>
        </w:p>
        <w:p w14:paraId="07ECBEC2" w14:textId="0E100DAC" w:rsidR="001D71CD" w:rsidRDefault="00774B3F">
          <w:pPr>
            <w:pStyle w:val="Obsah2"/>
            <w:rPr>
              <w:rFonts w:cstheme="minorBidi"/>
              <w:bCs w:val="0"/>
              <w:sz w:val="22"/>
              <w:szCs w:val="22"/>
            </w:rPr>
          </w:pPr>
          <w:hyperlink w:anchor="_Toc112829212" w:history="1">
            <w:r w:rsidR="001D71CD" w:rsidRPr="007E7EF3">
              <w:rPr>
                <w:rStyle w:val="Hypertextovodkaz"/>
                <w14:scene3d>
                  <w14:camera w14:prst="orthographicFront"/>
                  <w14:lightRig w14:rig="threePt" w14:dir="t">
                    <w14:rot w14:lat="0" w14:lon="0" w14:rev="0"/>
                  </w14:lightRig>
                </w14:scene3d>
              </w:rPr>
              <w:t>6.5.</w:t>
            </w:r>
            <w:r w:rsidR="001D71CD" w:rsidRPr="007E7EF3">
              <w:rPr>
                <w:rStyle w:val="Hypertextovodkaz"/>
              </w:rPr>
              <w:t xml:space="preserve"> Navrhovaná ochranná a bezpečnostní pásma, rozsah omezení a podmínky ochrany podle jiných právních předpisů</w:t>
            </w:r>
            <w:r w:rsidR="001D71CD">
              <w:rPr>
                <w:webHidden/>
              </w:rPr>
              <w:tab/>
            </w:r>
            <w:r w:rsidR="001D71CD">
              <w:rPr>
                <w:webHidden/>
              </w:rPr>
              <w:fldChar w:fldCharType="begin"/>
            </w:r>
            <w:r w:rsidR="001D71CD">
              <w:rPr>
                <w:webHidden/>
              </w:rPr>
              <w:instrText xml:space="preserve"> PAGEREF _Toc112829212 \h </w:instrText>
            </w:r>
            <w:r w:rsidR="001D71CD">
              <w:rPr>
                <w:webHidden/>
              </w:rPr>
            </w:r>
            <w:r w:rsidR="001D71CD">
              <w:rPr>
                <w:webHidden/>
              </w:rPr>
              <w:fldChar w:fldCharType="separate"/>
            </w:r>
            <w:r>
              <w:rPr>
                <w:webHidden/>
              </w:rPr>
              <w:t>37</w:t>
            </w:r>
            <w:r w:rsidR="001D71CD">
              <w:rPr>
                <w:webHidden/>
              </w:rPr>
              <w:fldChar w:fldCharType="end"/>
            </w:r>
          </w:hyperlink>
        </w:p>
        <w:p w14:paraId="205ED10D" w14:textId="4623CFBA" w:rsidR="001D71CD" w:rsidRDefault="00774B3F">
          <w:pPr>
            <w:pStyle w:val="Obsah1"/>
            <w:rPr>
              <w:rFonts w:eastAsiaTheme="minorEastAsia"/>
              <w:b w:val="0"/>
              <w:bCs w:val="0"/>
              <w:sz w:val="22"/>
              <w:szCs w:val="22"/>
              <w:lang w:eastAsia="cs-CZ"/>
            </w:rPr>
          </w:pPr>
          <w:hyperlink w:anchor="_Toc112829213" w:history="1">
            <w:r w:rsidR="001D71CD" w:rsidRPr="007E7EF3">
              <w:rPr>
                <w:rStyle w:val="Hypertextovodkaz"/>
                <w:rFonts w:cs="Arial"/>
              </w:rPr>
              <w:t>7. Ochrana obyvatelstva</w:t>
            </w:r>
            <w:r w:rsidR="001D71CD">
              <w:rPr>
                <w:webHidden/>
              </w:rPr>
              <w:tab/>
            </w:r>
            <w:r w:rsidR="001D71CD">
              <w:rPr>
                <w:webHidden/>
              </w:rPr>
              <w:fldChar w:fldCharType="begin"/>
            </w:r>
            <w:r w:rsidR="001D71CD">
              <w:rPr>
                <w:webHidden/>
              </w:rPr>
              <w:instrText xml:space="preserve"> PAGEREF _Toc112829213 \h </w:instrText>
            </w:r>
            <w:r w:rsidR="001D71CD">
              <w:rPr>
                <w:webHidden/>
              </w:rPr>
            </w:r>
            <w:r w:rsidR="001D71CD">
              <w:rPr>
                <w:webHidden/>
              </w:rPr>
              <w:fldChar w:fldCharType="separate"/>
            </w:r>
            <w:r>
              <w:rPr>
                <w:webHidden/>
              </w:rPr>
              <w:t>37</w:t>
            </w:r>
            <w:r w:rsidR="001D71CD">
              <w:rPr>
                <w:webHidden/>
              </w:rPr>
              <w:fldChar w:fldCharType="end"/>
            </w:r>
          </w:hyperlink>
        </w:p>
        <w:p w14:paraId="70869884" w14:textId="78C3F900" w:rsidR="001D71CD" w:rsidRDefault="00774B3F">
          <w:pPr>
            <w:pStyle w:val="Obsah2"/>
            <w:rPr>
              <w:rFonts w:cstheme="minorBidi"/>
              <w:bCs w:val="0"/>
              <w:sz w:val="22"/>
              <w:szCs w:val="22"/>
            </w:rPr>
          </w:pPr>
          <w:hyperlink w:anchor="_Toc112829214" w:history="1">
            <w:r w:rsidR="001D71CD" w:rsidRPr="007E7EF3">
              <w:rPr>
                <w:rStyle w:val="Hypertextovodkaz"/>
                <w14:scene3d>
                  <w14:camera w14:prst="orthographicFront"/>
                  <w14:lightRig w14:rig="threePt" w14:dir="t">
                    <w14:rot w14:lat="0" w14:lon="0" w14:rev="0"/>
                  </w14:lightRig>
                </w14:scene3d>
              </w:rPr>
              <w:t>7.1.</w:t>
            </w:r>
            <w:r w:rsidR="001D71CD" w:rsidRPr="007E7EF3">
              <w:rPr>
                <w:rStyle w:val="Hypertextovodkaz"/>
              </w:rPr>
              <w:t xml:space="preserve"> Splnění základních požadavků z hlediska plnění úkolů ochrany obyvatelstva</w:t>
            </w:r>
            <w:r w:rsidR="001D71CD">
              <w:rPr>
                <w:webHidden/>
              </w:rPr>
              <w:tab/>
            </w:r>
            <w:r w:rsidR="001D71CD">
              <w:rPr>
                <w:webHidden/>
              </w:rPr>
              <w:fldChar w:fldCharType="begin"/>
            </w:r>
            <w:r w:rsidR="001D71CD">
              <w:rPr>
                <w:webHidden/>
              </w:rPr>
              <w:instrText xml:space="preserve"> PAGEREF _Toc112829214 \h </w:instrText>
            </w:r>
            <w:r w:rsidR="001D71CD">
              <w:rPr>
                <w:webHidden/>
              </w:rPr>
            </w:r>
            <w:r w:rsidR="001D71CD">
              <w:rPr>
                <w:webHidden/>
              </w:rPr>
              <w:fldChar w:fldCharType="separate"/>
            </w:r>
            <w:r>
              <w:rPr>
                <w:webHidden/>
              </w:rPr>
              <w:t>37</w:t>
            </w:r>
            <w:r w:rsidR="001D71CD">
              <w:rPr>
                <w:webHidden/>
              </w:rPr>
              <w:fldChar w:fldCharType="end"/>
            </w:r>
          </w:hyperlink>
        </w:p>
        <w:p w14:paraId="7695F404" w14:textId="24A39C16" w:rsidR="001D71CD" w:rsidRDefault="00774B3F">
          <w:pPr>
            <w:pStyle w:val="Obsah1"/>
            <w:rPr>
              <w:rFonts w:eastAsiaTheme="minorEastAsia"/>
              <w:b w:val="0"/>
              <w:bCs w:val="0"/>
              <w:sz w:val="22"/>
              <w:szCs w:val="22"/>
              <w:lang w:eastAsia="cs-CZ"/>
            </w:rPr>
          </w:pPr>
          <w:hyperlink w:anchor="_Toc112829215" w:history="1">
            <w:r w:rsidR="001D71CD" w:rsidRPr="007E7EF3">
              <w:rPr>
                <w:rStyle w:val="Hypertextovodkaz"/>
              </w:rPr>
              <w:t>8. Zásady organizace výstavby</w:t>
            </w:r>
            <w:r w:rsidR="001D71CD">
              <w:rPr>
                <w:webHidden/>
              </w:rPr>
              <w:tab/>
            </w:r>
            <w:r w:rsidR="001D71CD">
              <w:rPr>
                <w:webHidden/>
              </w:rPr>
              <w:fldChar w:fldCharType="begin"/>
            </w:r>
            <w:r w:rsidR="001D71CD">
              <w:rPr>
                <w:webHidden/>
              </w:rPr>
              <w:instrText xml:space="preserve"> PAGEREF _Toc112829215 \h </w:instrText>
            </w:r>
            <w:r w:rsidR="001D71CD">
              <w:rPr>
                <w:webHidden/>
              </w:rPr>
            </w:r>
            <w:r w:rsidR="001D71CD">
              <w:rPr>
                <w:webHidden/>
              </w:rPr>
              <w:fldChar w:fldCharType="separate"/>
            </w:r>
            <w:r>
              <w:rPr>
                <w:webHidden/>
              </w:rPr>
              <w:t>37</w:t>
            </w:r>
            <w:r w:rsidR="001D71CD">
              <w:rPr>
                <w:webHidden/>
              </w:rPr>
              <w:fldChar w:fldCharType="end"/>
            </w:r>
          </w:hyperlink>
        </w:p>
        <w:p w14:paraId="71BF253A" w14:textId="477A51F1" w:rsidR="001D71CD" w:rsidRDefault="00774B3F">
          <w:pPr>
            <w:pStyle w:val="Obsah2"/>
            <w:rPr>
              <w:rFonts w:cstheme="minorBidi"/>
              <w:bCs w:val="0"/>
              <w:sz w:val="22"/>
              <w:szCs w:val="22"/>
            </w:rPr>
          </w:pPr>
          <w:hyperlink w:anchor="_Toc112829216" w:history="1">
            <w:r w:rsidR="001D71CD" w:rsidRPr="007E7EF3">
              <w:rPr>
                <w:rStyle w:val="Hypertextovodkaz"/>
                <w14:scene3d>
                  <w14:camera w14:prst="orthographicFront"/>
                  <w14:lightRig w14:rig="threePt" w14:dir="t">
                    <w14:rot w14:lat="0" w14:lon="0" w14:rev="0"/>
                  </w14:lightRig>
                </w14:scene3d>
              </w:rPr>
              <w:t>8.1.</w:t>
            </w:r>
            <w:r w:rsidR="001D71CD" w:rsidRPr="007E7EF3">
              <w:rPr>
                <w:rStyle w:val="Hypertextovodkaz"/>
              </w:rPr>
              <w:t xml:space="preserve"> Potřeby a spotřeby rozhodujících médií a hmot, jejich zajištění</w:t>
            </w:r>
            <w:r w:rsidR="001D71CD">
              <w:rPr>
                <w:webHidden/>
              </w:rPr>
              <w:tab/>
            </w:r>
            <w:r w:rsidR="001D71CD">
              <w:rPr>
                <w:webHidden/>
              </w:rPr>
              <w:fldChar w:fldCharType="begin"/>
            </w:r>
            <w:r w:rsidR="001D71CD">
              <w:rPr>
                <w:webHidden/>
              </w:rPr>
              <w:instrText xml:space="preserve"> PAGEREF _Toc112829216 \h </w:instrText>
            </w:r>
            <w:r w:rsidR="001D71CD">
              <w:rPr>
                <w:webHidden/>
              </w:rPr>
            </w:r>
            <w:r w:rsidR="001D71CD">
              <w:rPr>
                <w:webHidden/>
              </w:rPr>
              <w:fldChar w:fldCharType="separate"/>
            </w:r>
            <w:r>
              <w:rPr>
                <w:webHidden/>
              </w:rPr>
              <w:t>37</w:t>
            </w:r>
            <w:r w:rsidR="001D71CD">
              <w:rPr>
                <w:webHidden/>
              </w:rPr>
              <w:fldChar w:fldCharType="end"/>
            </w:r>
          </w:hyperlink>
        </w:p>
        <w:p w14:paraId="4D0411F0" w14:textId="19C2A065" w:rsidR="001D71CD" w:rsidRDefault="00774B3F">
          <w:pPr>
            <w:pStyle w:val="Obsah2"/>
            <w:rPr>
              <w:rFonts w:cstheme="minorBidi"/>
              <w:bCs w:val="0"/>
              <w:sz w:val="22"/>
              <w:szCs w:val="22"/>
            </w:rPr>
          </w:pPr>
          <w:hyperlink w:anchor="_Toc112829217" w:history="1">
            <w:r w:rsidR="001D71CD" w:rsidRPr="007E7EF3">
              <w:rPr>
                <w:rStyle w:val="Hypertextovodkaz"/>
                <w14:scene3d>
                  <w14:camera w14:prst="orthographicFront"/>
                  <w14:lightRig w14:rig="threePt" w14:dir="t">
                    <w14:rot w14:lat="0" w14:lon="0" w14:rev="0"/>
                  </w14:lightRig>
                </w14:scene3d>
              </w:rPr>
              <w:t>8.2.</w:t>
            </w:r>
            <w:r w:rsidR="001D71CD" w:rsidRPr="007E7EF3">
              <w:rPr>
                <w:rStyle w:val="Hypertextovodkaz"/>
              </w:rPr>
              <w:t xml:space="preserve"> Odvodnění staveniště</w:t>
            </w:r>
            <w:r w:rsidR="001D71CD">
              <w:rPr>
                <w:webHidden/>
              </w:rPr>
              <w:tab/>
            </w:r>
            <w:r w:rsidR="001D71CD">
              <w:rPr>
                <w:webHidden/>
              </w:rPr>
              <w:fldChar w:fldCharType="begin"/>
            </w:r>
            <w:r w:rsidR="001D71CD">
              <w:rPr>
                <w:webHidden/>
              </w:rPr>
              <w:instrText xml:space="preserve"> PAGEREF _Toc112829217 \h </w:instrText>
            </w:r>
            <w:r w:rsidR="001D71CD">
              <w:rPr>
                <w:webHidden/>
              </w:rPr>
            </w:r>
            <w:r w:rsidR="001D71CD">
              <w:rPr>
                <w:webHidden/>
              </w:rPr>
              <w:fldChar w:fldCharType="separate"/>
            </w:r>
            <w:r>
              <w:rPr>
                <w:webHidden/>
              </w:rPr>
              <w:t>38</w:t>
            </w:r>
            <w:r w:rsidR="001D71CD">
              <w:rPr>
                <w:webHidden/>
              </w:rPr>
              <w:fldChar w:fldCharType="end"/>
            </w:r>
          </w:hyperlink>
        </w:p>
        <w:p w14:paraId="3031055F" w14:textId="6139B1E7" w:rsidR="001D71CD" w:rsidRDefault="00774B3F">
          <w:pPr>
            <w:pStyle w:val="Obsah2"/>
            <w:rPr>
              <w:rFonts w:cstheme="minorBidi"/>
              <w:bCs w:val="0"/>
              <w:sz w:val="22"/>
              <w:szCs w:val="22"/>
            </w:rPr>
          </w:pPr>
          <w:hyperlink w:anchor="_Toc112829218" w:history="1">
            <w:r w:rsidR="001D71CD" w:rsidRPr="007E7EF3">
              <w:rPr>
                <w:rStyle w:val="Hypertextovodkaz"/>
                <w14:scene3d>
                  <w14:camera w14:prst="orthographicFront"/>
                  <w14:lightRig w14:rig="threePt" w14:dir="t">
                    <w14:rot w14:lat="0" w14:lon="0" w14:rev="0"/>
                  </w14:lightRig>
                </w14:scene3d>
              </w:rPr>
              <w:t>8.3.</w:t>
            </w:r>
            <w:r w:rsidR="001D71CD" w:rsidRPr="007E7EF3">
              <w:rPr>
                <w:rStyle w:val="Hypertextovodkaz"/>
              </w:rPr>
              <w:t xml:space="preserve"> Napojení staveniště na stávající dopravní a technickou infrastrukturu</w:t>
            </w:r>
            <w:r w:rsidR="001D71CD">
              <w:rPr>
                <w:webHidden/>
              </w:rPr>
              <w:tab/>
            </w:r>
            <w:r w:rsidR="001D71CD">
              <w:rPr>
                <w:webHidden/>
              </w:rPr>
              <w:fldChar w:fldCharType="begin"/>
            </w:r>
            <w:r w:rsidR="001D71CD">
              <w:rPr>
                <w:webHidden/>
              </w:rPr>
              <w:instrText xml:space="preserve"> PAGEREF _Toc112829218 \h </w:instrText>
            </w:r>
            <w:r w:rsidR="001D71CD">
              <w:rPr>
                <w:webHidden/>
              </w:rPr>
            </w:r>
            <w:r w:rsidR="001D71CD">
              <w:rPr>
                <w:webHidden/>
              </w:rPr>
              <w:fldChar w:fldCharType="separate"/>
            </w:r>
            <w:r>
              <w:rPr>
                <w:webHidden/>
              </w:rPr>
              <w:t>38</w:t>
            </w:r>
            <w:r w:rsidR="001D71CD">
              <w:rPr>
                <w:webHidden/>
              </w:rPr>
              <w:fldChar w:fldCharType="end"/>
            </w:r>
          </w:hyperlink>
        </w:p>
        <w:p w14:paraId="63A7D78A" w14:textId="0538EA93" w:rsidR="001D71CD" w:rsidRDefault="00774B3F">
          <w:pPr>
            <w:pStyle w:val="Obsah2"/>
            <w:rPr>
              <w:rFonts w:cstheme="minorBidi"/>
              <w:bCs w:val="0"/>
              <w:sz w:val="22"/>
              <w:szCs w:val="22"/>
            </w:rPr>
          </w:pPr>
          <w:hyperlink w:anchor="_Toc112829219" w:history="1">
            <w:r w:rsidR="001D71CD" w:rsidRPr="007E7EF3">
              <w:rPr>
                <w:rStyle w:val="Hypertextovodkaz"/>
                <w14:scene3d>
                  <w14:camera w14:prst="orthographicFront"/>
                  <w14:lightRig w14:rig="threePt" w14:dir="t">
                    <w14:rot w14:lat="0" w14:lon="0" w14:rev="0"/>
                  </w14:lightRig>
                </w14:scene3d>
              </w:rPr>
              <w:t>8.4.</w:t>
            </w:r>
            <w:r w:rsidR="001D71CD" w:rsidRPr="007E7EF3">
              <w:rPr>
                <w:rStyle w:val="Hypertextovodkaz"/>
              </w:rPr>
              <w:t xml:space="preserve"> Vliv provádění stavby na okolní stavby a pozemky</w:t>
            </w:r>
            <w:r w:rsidR="001D71CD">
              <w:rPr>
                <w:webHidden/>
              </w:rPr>
              <w:tab/>
            </w:r>
            <w:r w:rsidR="001D71CD">
              <w:rPr>
                <w:webHidden/>
              </w:rPr>
              <w:fldChar w:fldCharType="begin"/>
            </w:r>
            <w:r w:rsidR="001D71CD">
              <w:rPr>
                <w:webHidden/>
              </w:rPr>
              <w:instrText xml:space="preserve"> PAGEREF _Toc112829219 \h </w:instrText>
            </w:r>
            <w:r w:rsidR="001D71CD">
              <w:rPr>
                <w:webHidden/>
              </w:rPr>
            </w:r>
            <w:r w:rsidR="001D71CD">
              <w:rPr>
                <w:webHidden/>
              </w:rPr>
              <w:fldChar w:fldCharType="separate"/>
            </w:r>
            <w:r>
              <w:rPr>
                <w:webHidden/>
              </w:rPr>
              <w:t>38</w:t>
            </w:r>
            <w:r w:rsidR="001D71CD">
              <w:rPr>
                <w:webHidden/>
              </w:rPr>
              <w:fldChar w:fldCharType="end"/>
            </w:r>
          </w:hyperlink>
        </w:p>
        <w:p w14:paraId="3904B4A8" w14:textId="5130688D" w:rsidR="001D71CD" w:rsidRDefault="00774B3F">
          <w:pPr>
            <w:pStyle w:val="Obsah2"/>
            <w:rPr>
              <w:rFonts w:cstheme="minorBidi"/>
              <w:bCs w:val="0"/>
              <w:sz w:val="22"/>
              <w:szCs w:val="22"/>
            </w:rPr>
          </w:pPr>
          <w:hyperlink w:anchor="_Toc112829220" w:history="1">
            <w:r w:rsidR="001D71CD" w:rsidRPr="007E7EF3">
              <w:rPr>
                <w:rStyle w:val="Hypertextovodkaz"/>
                <w14:scene3d>
                  <w14:camera w14:prst="orthographicFront"/>
                  <w14:lightRig w14:rig="threePt" w14:dir="t">
                    <w14:rot w14:lat="0" w14:lon="0" w14:rev="0"/>
                  </w14:lightRig>
                </w14:scene3d>
              </w:rPr>
              <w:t>8.5.</w:t>
            </w:r>
            <w:r w:rsidR="001D71CD" w:rsidRPr="007E7EF3">
              <w:rPr>
                <w:rStyle w:val="Hypertextovodkaz"/>
              </w:rPr>
              <w:t xml:space="preserve"> Ochrana okolí staveniště a požadavky na související asanace, demolice, kácení dřevin</w:t>
            </w:r>
            <w:r w:rsidR="001D71CD">
              <w:rPr>
                <w:webHidden/>
              </w:rPr>
              <w:tab/>
            </w:r>
            <w:r w:rsidR="001D71CD">
              <w:rPr>
                <w:webHidden/>
              </w:rPr>
              <w:fldChar w:fldCharType="begin"/>
            </w:r>
            <w:r w:rsidR="001D71CD">
              <w:rPr>
                <w:webHidden/>
              </w:rPr>
              <w:instrText xml:space="preserve"> PAGEREF _Toc112829220 \h </w:instrText>
            </w:r>
            <w:r w:rsidR="001D71CD">
              <w:rPr>
                <w:webHidden/>
              </w:rPr>
            </w:r>
            <w:r w:rsidR="001D71CD">
              <w:rPr>
                <w:webHidden/>
              </w:rPr>
              <w:fldChar w:fldCharType="separate"/>
            </w:r>
            <w:r>
              <w:rPr>
                <w:webHidden/>
              </w:rPr>
              <w:t>38</w:t>
            </w:r>
            <w:r w:rsidR="001D71CD">
              <w:rPr>
                <w:webHidden/>
              </w:rPr>
              <w:fldChar w:fldCharType="end"/>
            </w:r>
          </w:hyperlink>
        </w:p>
        <w:p w14:paraId="04935D9D" w14:textId="14D215BB" w:rsidR="001D71CD" w:rsidRDefault="00774B3F">
          <w:pPr>
            <w:pStyle w:val="Obsah2"/>
            <w:rPr>
              <w:rFonts w:cstheme="minorBidi"/>
              <w:bCs w:val="0"/>
              <w:sz w:val="22"/>
              <w:szCs w:val="22"/>
            </w:rPr>
          </w:pPr>
          <w:hyperlink w:anchor="_Toc112829221" w:history="1">
            <w:r w:rsidR="001D71CD" w:rsidRPr="007E7EF3">
              <w:rPr>
                <w:rStyle w:val="Hypertextovodkaz"/>
                <w14:scene3d>
                  <w14:camera w14:prst="orthographicFront"/>
                  <w14:lightRig w14:rig="threePt" w14:dir="t">
                    <w14:rot w14:lat="0" w14:lon="0" w14:rev="0"/>
                  </w14:lightRig>
                </w14:scene3d>
              </w:rPr>
              <w:t>8.6.</w:t>
            </w:r>
            <w:r w:rsidR="001D71CD" w:rsidRPr="007E7EF3">
              <w:rPr>
                <w:rStyle w:val="Hypertextovodkaz"/>
              </w:rPr>
              <w:t xml:space="preserve"> Maximální zábory pro staveniště (dočasné / trvalé)</w:t>
            </w:r>
            <w:r w:rsidR="001D71CD">
              <w:rPr>
                <w:webHidden/>
              </w:rPr>
              <w:tab/>
            </w:r>
            <w:r w:rsidR="001D71CD">
              <w:rPr>
                <w:webHidden/>
              </w:rPr>
              <w:fldChar w:fldCharType="begin"/>
            </w:r>
            <w:r w:rsidR="001D71CD">
              <w:rPr>
                <w:webHidden/>
              </w:rPr>
              <w:instrText xml:space="preserve"> PAGEREF _Toc112829221 \h </w:instrText>
            </w:r>
            <w:r w:rsidR="001D71CD">
              <w:rPr>
                <w:webHidden/>
              </w:rPr>
            </w:r>
            <w:r w:rsidR="001D71CD">
              <w:rPr>
                <w:webHidden/>
              </w:rPr>
              <w:fldChar w:fldCharType="separate"/>
            </w:r>
            <w:r>
              <w:rPr>
                <w:webHidden/>
              </w:rPr>
              <w:t>38</w:t>
            </w:r>
            <w:r w:rsidR="001D71CD">
              <w:rPr>
                <w:webHidden/>
              </w:rPr>
              <w:fldChar w:fldCharType="end"/>
            </w:r>
          </w:hyperlink>
        </w:p>
        <w:p w14:paraId="247AF594" w14:textId="21D6FF8F" w:rsidR="001D71CD" w:rsidRDefault="00774B3F">
          <w:pPr>
            <w:pStyle w:val="Obsah2"/>
            <w:rPr>
              <w:rFonts w:cstheme="minorBidi"/>
              <w:bCs w:val="0"/>
              <w:sz w:val="22"/>
              <w:szCs w:val="22"/>
            </w:rPr>
          </w:pPr>
          <w:hyperlink w:anchor="_Toc112829222" w:history="1">
            <w:r w:rsidR="001D71CD" w:rsidRPr="007E7EF3">
              <w:rPr>
                <w:rStyle w:val="Hypertextovodkaz"/>
                <w14:scene3d>
                  <w14:camera w14:prst="orthographicFront"/>
                  <w14:lightRig w14:rig="threePt" w14:dir="t">
                    <w14:rot w14:lat="0" w14:lon="0" w14:rev="0"/>
                  </w14:lightRig>
                </w14:scene3d>
              </w:rPr>
              <w:t>8.7.</w:t>
            </w:r>
            <w:r w:rsidR="001D71CD" w:rsidRPr="007E7EF3">
              <w:rPr>
                <w:rStyle w:val="Hypertextovodkaz"/>
              </w:rPr>
              <w:t xml:space="preserve"> Maximální produkovaná množství a druhy odpadů a emisí při výstavbě, jejich likvidace</w:t>
            </w:r>
            <w:r w:rsidR="001D71CD">
              <w:rPr>
                <w:webHidden/>
              </w:rPr>
              <w:tab/>
            </w:r>
            <w:r w:rsidR="001D71CD">
              <w:rPr>
                <w:webHidden/>
              </w:rPr>
              <w:fldChar w:fldCharType="begin"/>
            </w:r>
            <w:r w:rsidR="001D71CD">
              <w:rPr>
                <w:webHidden/>
              </w:rPr>
              <w:instrText xml:space="preserve"> PAGEREF _Toc112829222 \h </w:instrText>
            </w:r>
            <w:r w:rsidR="001D71CD">
              <w:rPr>
                <w:webHidden/>
              </w:rPr>
            </w:r>
            <w:r w:rsidR="001D71CD">
              <w:rPr>
                <w:webHidden/>
              </w:rPr>
              <w:fldChar w:fldCharType="separate"/>
            </w:r>
            <w:r>
              <w:rPr>
                <w:webHidden/>
              </w:rPr>
              <w:t>39</w:t>
            </w:r>
            <w:r w:rsidR="001D71CD">
              <w:rPr>
                <w:webHidden/>
              </w:rPr>
              <w:fldChar w:fldCharType="end"/>
            </w:r>
          </w:hyperlink>
        </w:p>
        <w:p w14:paraId="1C2BE252" w14:textId="18ECA80F" w:rsidR="001D71CD" w:rsidRDefault="00774B3F">
          <w:pPr>
            <w:pStyle w:val="Obsah2"/>
            <w:rPr>
              <w:rFonts w:cstheme="minorBidi"/>
              <w:bCs w:val="0"/>
              <w:sz w:val="22"/>
              <w:szCs w:val="22"/>
            </w:rPr>
          </w:pPr>
          <w:hyperlink w:anchor="_Toc112829223" w:history="1">
            <w:r w:rsidR="001D71CD" w:rsidRPr="007E7EF3">
              <w:rPr>
                <w:rStyle w:val="Hypertextovodkaz"/>
                <w14:scene3d>
                  <w14:camera w14:prst="orthographicFront"/>
                  <w14:lightRig w14:rig="threePt" w14:dir="t">
                    <w14:rot w14:lat="0" w14:lon="0" w14:rev="0"/>
                  </w14:lightRig>
                </w14:scene3d>
              </w:rPr>
              <w:t>8.8.</w:t>
            </w:r>
            <w:r w:rsidR="001D71CD" w:rsidRPr="007E7EF3">
              <w:rPr>
                <w:rStyle w:val="Hypertextovodkaz"/>
              </w:rPr>
              <w:t xml:space="preserve"> Bilance zemních prací, požadavky na přísun nebo deponie zemin</w:t>
            </w:r>
            <w:r w:rsidR="001D71CD">
              <w:rPr>
                <w:webHidden/>
              </w:rPr>
              <w:tab/>
            </w:r>
            <w:r w:rsidR="001D71CD">
              <w:rPr>
                <w:webHidden/>
              </w:rPr>
              <w:fldChar w:fldCharType="begin"/>
            </w:r>
            <w:r w:rsidR="001D71CD">
              <w:rPr>
                <w:webHidden/>
              </w:rPr>
              <w:instrText xml:space="preserve"> PAGEREF _Toc112829223 \h </w:instrText>
            </w:r>
            <w:r w:rsidR="001D71CD">
              <w:rPr>
                <w:webHidden/>
              </w:rPr>
            </w:r>
            <w:r w:rsidR="001D71CD">
              <w:rPr>
                <w:webHidden/>
              </w:rPr>
              <w:fldChar w:fldCharType="separate"/>
            </w:r>
            <w:r>
              <w:rPr>
                <w:webHidden/>
              </w:rPr>
              <w:t>40</w:t>
            </w:r>
            <w:r w:rsidR="001D71CD">
              <w:rPr>
                <w:webHidden/>
              </w:rPr>
              <w:fldChar w:fldCharType="end"/>
            </w:r>
          </w:hyperlink>
        </w:p>
        <w:p w14:paraId="5A961611" w14:textId="4BF74A06" w:rsidR="001D71CD" w:rsidRDefault="00774B3F">
          <w:pPr>
            <w:pStyle w:val="Obsah2"/>
            <w:rPr>
              <w:rFonts w:cstheme="minorBidi"/>
              <w:bCs w:val="0"/>
              <w:sz w:val="22"/>
              <w:szCs w:val="22"/>
            </w:rPr>
          </w:pPr>
          <w:hyperlink w:anchor="_Toc112829224" w:history="1">
            <w:r w:rsidR="001D71CD" w:rsidRPr="007E7EF3">
              <w:rPr>
                <w:rStyle w:val="Hypertextovodkaz"/>
                <w14:scene3d>
                  <w14:camera w14:prst="orthographicFront"/>
                  <w14:lightRig w14:rig="threePt" w14:dir="t">
                    <w14:rot w14:lat="0" w14:lon="0" w14:rev="0"/>
                  </w14:lightRig>
                </w14:scene3d>
              </w:rPr>
              <w:t>8.9.</w:t>
            </w:r>
            <w:r w:rsidR="001D71CD" w:rsidRPr="007E7EF3">
              <w:rPr>
                <w:rStyle w:val="Hypertextovodkaz"/>
              </w:rPr>
              <w:t xml:space="preserve"> Ochrana životního prostředí při výstavbě</w:t>
            </w:r>
            <w:r w:rsidR="001D71CD">
              <w:rPr>
                <w:webHidden/>
              </w:rPr>
              <w:tab/>
            </w:r>
            <w:r w:rsidR="001D71CD">
              <w:rPr>
                <w:webHidden/>
              </w:rPr>
              <w:fldChar w:fldCharType="begin"/>
            </w:r>
            <w:r w:rsidR="001D71CD">
              <w:rPr>
                <w:webHidden/>
              </w:rPr>
              <w:instrText xml:space="preserve"> PAGEREF _Toc112829224 \h </w:instrText>
            </w:r>
            <w:r w:rsidR="001D71CD">
              <w:rPr>
                <w:webHidden/>
              </w:rPr>
            </w:r>
            <w:r w:rsidR="001D71CD">
              <w:rPr>
                <w:webHidden/>
              </w:rPr>
              <w:fldChar w:fldCharType="separate"/>
            </w:r>
            <w:r>
              <w:rPr>
                <w:webHidden/>
              </w:rPr>
              <w:t>40</w:t>
            </w:r>
            <w:r w:rsidR="001D71CD">
              <w:rPr>
                <w:webHidden/>
              </w:rPr>
              <w:fldChar w:fldCharType="end"/>
            </w:r>
          </w:hyperlink>
        </w:p>
        <w:p w14:paraId="4AD95F72" w14:textId="67F558DD" w:rsidR="001D71CD" w:rsidRDefault="00774B3F">
          <w:pPr>
            <w:pStyle w:val="Obsah2"/>
            <w:rPr>
              <w:rFonts w:cstheme="minorBidi"/>
              <w:bCs w:val="0"/>
              <w:sz w:val="22"/>
              <w:szCs w:val="22"/>
            </w:rPr>
          </w:pPr>
          <w:hyperlink w:anchor="_Toc112829225" w:history="1">
            <w:r w:rsidR="001D71CD" w:rsidRPr="007E7EF3">
              <w:rPr>
                <w:rStyle w:val="Hypertextovodkaz"/>
                <w14:scene3d>
                  <w14:camera w14:prst="orthographicFront"/>
                  <w14:lightRig w14:rig="threePt" w14:dir="t">
                    <w14:rot w14:lat="0" w14:lon="0" w14:rev="0"/>
                  </w14:lightRig>
                </w14:scene3d>
              </w:rPr>
              <w:t>8.10.</w:t>
            </w:r>
            <w:r w:rsidR="001D71CD" w:rsidRPr="007E7EF3">
              <w:rPr>
                <w:rStyle w:val="Hypertextovodkaz"/>
              </w:rPr>
              <w:t xml:space="preserve"> Zásady bezpečnosti a ochrany zdraví při práci na staveništi, posuzování potřeby koordinátora bezpečnosti a ochrany zdraví při práci podle jiných právních předpisů</w:t>
            </w:r>
            <w:r w:rsidR="001D71CD">
              <w:rPr>
                <w:webHidden/>
              </w:rPr>
              <w:tab/>
            </w:r>
            <w:r w:rsidR="001D71CD">
              <w:rPr>
                <w:webHidden/>
              </w:rPr>
              <w:fldChar w:fldCharType="begin"/>
            </w:r>
            <w:r w:rsidR="001D71CD">
              <w:rPr>
                <w:webHidden/>
              </w:rPr>
              <w:instrText xml:space="preserve"> PAGEREF _Toc112829225 \h </w:instrText>
            </w:r>
            <w:r w:rsidR="001D71CD">
              <w:rPr>
                <w:webHidden/>
              </w:rPr>
            </w:r>
            <w:r w:rsidR="001D71CD">
              <w:rPr>
                <w:webHidden/>
              </w:rPr>
              <w:fldChar w:fldCharType="separate"/>
            </w:r>
            <w:r>
              <w:rPr>
                <w:webHidden/>
              </w:rPr>
              <w:t>40</w:t>
            </w:r>
            <w:r w:rsidR="001D71CD">
              <w:rPr>
                <w:webHidden/>
              </w:rPr>
              <w:fldChar w:fldCharType="end"/>
            </w:r>
          </w:hyperlink>
        </w:p>
        <w:p w14:paraId="102F6704" w14:textId="3A2B6AE6" w:rsidR="001D71CD" w:rsidRDefault="00774B3F">
          <w:pPr>
            <w:pStyle w:val="Obsah2"/>
            <w:rPr>
              <w:rFonts w:cstheme="minorBidi"/>
              <w:bCs w:val="0"/>
              <w:sz w:val="22"/>
              <w:szCs w:val="22"/>
            </w:rPr>
          </w:pPr>
          <w:hyperlink w:anchor="_Toc112829226" w:history="1">
            <w:r w:rsidR="001D71CD" w:rsidRPr="007E7EF3">
              <w:rPr>
                <w:rStyle w:val="Hypertextovodkaz"/>
                <w14:scene3d>
                  <w14:camera w14:prst="orthographicFront"/>
                  <w14:lightRig w14:rig="threePt" w14:dir="t">
                    <w14:rot w14:lat="0" w14:lon="0" w14:rev="0"/>
                  </w14:lightRig>
                </w14:scene3d>
              </w:rPr>
              <w:t>8.11.</w:t>
            </w:r>
            <w:r w:rsidR="001D71CD" w:rsidRPr="007E7EF3">
              <w:rPr>
                <w:rStyle w:val="Hypertextovodkaz"/>
              </w:rPr>
              <w:t xml:space="preserve"> Úpravy pro bezbariérové užívání výstavbou dotčených staveb</w:t>
            </w:r>
            <w:r w:rsidR="001D71CD">
              <w:rPr>
                <w:webHidden/>
              </w:rPr>
              <w:tab/>
            </w:r>
            <w:r w:rsidR="001D71CD">
              <w:rPr>
                <w:webHidden/>
              </w:rPr>
              <w:fldChar w:fldCharType="begin"/>
            </w:r>
            <w:r w:rsidR="001D71CD">
              <w:rPr>
                <w:webHidden/>
              </w:rPr>
              <w:instrText xml:space="preserve"> PAGEREF _Toc112829226 \h </w:instrText>
            </w:r>
            <w:r w:rsidR="001D71CD">
              <w:rPr>
                <w:webHidden/>
              </w:rPr>
            </w:r>
            <w:r w:rsidR="001D71CD">
              <w:rPr>
                <w:webHidden/>
              </w:rPr>
              <w:fldChar w:fldCharType="separate"/>
            </w:r>
            <w:r>
              <w:rPr>
                <w:webHidden/>
              </w:rPr>
              <w:t>42</w:t>
            </w:r>
            <w:r w:rsidR="001D71CD">
              <w:rPr>
                <w:webHidden/>
              </w:rPr>
              <w:fldChar w:fldCharType="end"/>
            </w:r>
          </w:hyperlink>
        </w:p>
        <w:p w14:paraId="058FCCB0" w14:textId="4D4C4229" w:rsidR="001D71CD" w:rsidRDefault="00774B3F">
          <w:pPr>
            <w:pStyle w:val="Obsah2"/>
            <w:rPr>
              <w:rFonts w:cstheme="minorBidi"/>
              <w:bCs w:val="0"/>
              <w:sz w:val="22"/>
              <w:szCs w:val="22"/>
            </w:rPr>
          </w:pPr>
          <w:hyperlink w:anchor="_Toc112829227" w:history="1">
            <w:r w:rsidR="001D71CD" w:rsidRPr="007E7EF3">
              <w:rPr>
                <w:rStyle w:val="Hypertextovodkaz"/>
                <w14:scene3d>
                  <w14:camera w14:prst="orthographicFront"/>
                  <w14:lightRig w14:rig="threePt" w14:dir="t">
                    <w14:rot w14:lat="0" w14:lon="0" w14:rev="0"/>
                  </w14:lightRig>
                </w14:scene3d>
              </w:rPr>
              <w:t>8.12.</w:t>
            </w:r>
            <w:r w:rsidR="001D71CD" w:rsidRPr="007E7EF3">
              <w:rPr>
                <w:rStyle w:val="Hypertextovodkaz"/>
              </w:rPr>
              <w:t xml:space="preserve"> Zásady pro dopravní inženýrská opatření</w:t>
            </w:r>
            <w:r w:rsidR="001D71CD">
              <w:rPr>
                <w:webHidden/>
              </w:rPr>
              <w:tab/>
            </w:r>
            <w:r w:rsidR="001D71CD">
              <w:rPr>
                <w:webHidden/>
              </w:rPr>
              <w:fldChar w:fldCharType="begin"/>
            </w:r>
            <w:r w:rsidR="001D71CD">
              <w:rPr>
                <w:webHidden/>
              </w:rPr>
              <w:instrText xml:space="preserve"> PAGEREF _Toc112829227 \h </w:instrText>
            </w:r>
            <w:r w:rsidR="001D71CD">
              <w:rPr>
                <w:webHidden/>
              </w:rPr>
            </w:r>
            <w:r w:rsidR="001D71CD">
              <w:rPr>
                <w:webHidden/>
              </w:rPr>
              <w:fldChar w:fldCharType="separate"/>
            </w:r>
            <w:r>
              <w:rPr>
                <w:webHidden/>
              </w:rPr>
              <w:t>42</w:t>
            </w:r>
            <w:r w:rsidR="001D71CD">
              <w:rPr>
                <w:webHidden/>
              </w:rPr>
              <w:fldChar w:fldCharType="end"/>
            </w:r>
          </w:hyperlink>
        </w:p>
        <w:p w14:paraId="78AC334E" w14:textId="7F9947BD" w:rsidR="001D71CD" w:rsidRDefault="00774B3F">
          <w:pPr>
            <w:pStyle w:val="Obsah2"/>
            <w:rPr>
              <w:rFonts w:cstheme="minorBidi"/>
              <w:bCs w:val="0"/>
              <w:sz w:val="22"/>
              <w:szCs w:val="22"/>
            </w:rPr>
          </w:pPr>
          <w:hyperlink w:anchor="_Toc112829228" w:history="1">
            <w:r w:rsidR="001D71CD" w:rsidRPr="007E7EF3">
              <w:rPr>
                <w:rStyle w:val="Hypertextovodkaz"/>
                <w14:scene3d>
                  <w14:camera w14:prst="orthographicFront"/>
                  <w14:lightRig w14:rig="threePt" w14:dir="t">
                    <w14:rot w14:lat="0" w14:lon="0" w14:rev="0"/>
                  </w14:lightRig>
                </w14:scene3d>
              </w:rPr>
              <w:t>8.13.</w:t>
            </w:r>
            <w:r w:rsidR="001D71CD" w:rsidRPr="007E7EF3">
              <w:rPr>
                <w:rStyle w:val="Hypertextovodkaz"/>
              </w:rPr>
              <w:t xml:space="preserve"> Stanovení speciálních podmínek pro provádění stavby (provádění stavby za provozu, opatření proti účinkům vnějšího prostředí při výstavbě apod.)</w:t>
            </w:r>
            <w:r w:rsidR="001D71CD">
              <w:rPr>
                <w:webHidden/>
              </w:rPr>
              <w:tab/>
            </w:r>
            <w:r w:rsidR="001D71CD">
              <w:rPr>
                <w:webHidden/>
              </w:rPr>
              <w:fldChar w:fldCharType="begin"/>
            </w:r>
            <w:r w:rsidR="001D71CD">
              <w:rPr>
                <w:webHidden/>
              </w:rPr>
              <w:instrText xml:space="preserve"> PAGEREF _Toc112829228 \h </w:instrText>
            </w:r>
            <w:r w:rsidR="001D71CD">
              <w:rPr>
                <w:webHidden/>
              </w:rPr>
            </w:r>
            <w:r w:rsidR="001D71CD">
              <w:rPr>
                <w:webHidden/>
              </w:rPr>
              <w:fldChar w:fldCharType="separate"/>
            </w:r>
            <w:r>
              <w:rPr>
                <w:webHidden/>
              </w:rPr>
              <w:t>42</w:t>
            </w:r>
            <w:r w:rsidR="001D71CD">
              <w:rPr>
                <w:webHidden/>
              </w:rPr>
              <w:fldChar w:fldCharType="end"/>
            </w:r>
          </w:hyperlink>
        </w:p>
        <w:p w14:paraId="01394075" w14:textId="6E1D7930" w:rsidR="001D71CD" w:rsidRDefault="00774B3F">
          <w:pPr>
            <w:pStyle w:val="Obsah2"/>
            <w:rPr>
              <w:rFonts w:cstheme="minorBidi"/>
              <w:bCs w:val="0"/>
              <w:sz w:val="22"/>
              <w:szCs w:val="22"/>
            </w:rPr>
          </w:pPr>
          <w:hyperlink w:anchor="_Toc112829229" w:history="1">
            <w:r w:rsidR="001D71CD" w:rsidRPr="007E7EF3">
              <w:rPr>
                <w:rStyle w:val="Hypertextovodkaz"/>
                <w14:scene3d>
                  <w14:camera w14:prst="orthographicFront"/>
                  <w14:lightRig w14:rig="threePt" w14:dir="t">
                    <w14:rot w14:lat="0" w14:lon="0" w14:rev="0"/>
                  </w14:lightRig>
                </w14:scene3d>
              </w:rPr>
              <w:t>8.14.</w:t>
            </w:r>
            <w:r w:rsidR="001D71CD" w:rsidRPr="007E7EF3">
              <w:rPr>
                <w:rStyle w:val="Hypertextovodkaz"/>
              </w:rPr>
              <w:t xml:space="preserve"> postup výstavby, rozhodující dílčí termíny</w:t>
            </w:r>
            <w:r w:rsidR="001D71CD">
              <w:rPr>
                <w:webHidden/>
              </w:rPr>
              <w:tab/>
            </w:r>
            <w:r w:rsidR="001D71CD">
              <w:rPr>
                <w:webHidden/>
              </w:rPr>
              <w:fldChar w:fldCharType="begin"/>
            </w:r>
            <w:r w:rsidR="001D71CD">
              <w:rPr>
                <w:webHidden/>
              </w:rPr>
              <w:instrText xml:space="preserve"> PAGEREF _Toc112829229 \h </w:instrText>
            </w:r>
            <w:r w:rsidR="001D71CD">
              <w:rPr>
                <w:webHidden/>
              </w:rPr>
            </w:r>
            <w:r w:rsidR="001D71CD">
              <w:rPr>
                <w:webHidden/>
              </w:rPr>
              <w:fldChar w:fldCharType="separate"/>
            </w:r>
            <w:r>
              <w:rPr>
                <w:webHidden/>
              </w:rPr>
              <w:t>42</w:t>
            </w:r>
            <w:r w:rsidR="001D71CD">
              <w:rPr>
                <w:webHidden/>
              </w:rPr>
              <w:fldChar w:fldCharType="end"/>
            </w:r>
          </w:hyperlink>
        </w:p>
        <w:p w14:paraId="0C6A8B91" w14:textId="6D7127CF" w:rsidR="001D71CD" w:rsidRDefault="00774B3F">
          <w:pPr>
            <w:pStyle w:val="Obsah1"/>
            <w:rPr>
              <w:rFonts w:eastAsiaTheme="minorEastAsia"/>
              <w:b w:val="0"/>
              <w:bCs w:val="0"/>
              <w:sz w:val="22"/>
              <w:szCs w:val="22"/>
              <w:lang w:eastAsia="cs-CZ"/>
            </w:rPr>
          </w:pPr>
          <w:hyperlink w:anchor="_Toc112829230" w:history="1">
            <w:r w:rsidR="001D71CD" w:rsidRPr="007E7EF3">
              <w:rPr>
                <w:rStyle w:val="Hypertextovodkaz"/>
                <w:rFonts w:cs="Arial"/>
              </w:rPr>
              <w:t>9. Celkové vodohospodářské řešení</w:t>
            </w:r>
            <w:r w:rsidR="001D71CD">
              <w:rPr>
                <w:webHidden/>
              </w:rPr>
              <w:tab/>
            </w:r>
            <w:r w:rsidR="001D71CD">
              <w:rPr>
                <w:webHidden/>
              </w:rPr>
              <w:fldChar w:fldCharType="begin"/>
            </w:r>
            <w:r w:rsidR="001D71CD">
              <w:rPr>
                <w:webHidden/>
              </w:rPr>
              <w:instrText xml:space="preserve"> PAGEREF _Toc112829230 \h </w:instrText>
            </w:r>
            <w:r w:rsidR="001D71CD">
              <w:rPr>
                <w:webHidden/>
              </w:rPr>
            </w:r>
            <w:r w:rsidR="001D71CD">
              <w:rPr>
                <w:webHidden/>
              </w:rPr>
              <w:fldChar w:fldCharType="separate"/>
            </w:r>
            <w:r>
              <w:rPr>
                <w:webHidden/>
              </w:rPr>
              <w:t>42</w:t>
            </w:r>
            <w:r w:rsidR="001D71CD">
              <w:rPr>
                <w:webHidden/>
              </w:rPr>
              <w:fldChar w:fldCharType="end"/>
            </w:r>
          </w:hyperlink>
        </w:p>
        <w:p w14:paraId="5BFA63C1" w14:textId="6E7902F4" w:rsidR="00E125CB" w:rsidRDefault="000E36C5" w:rsidP="002B6D5D">
          <w:pPr>
            <w:tabs>
              <w:tab w:val="left" w:pos="993"/>
            </w:tabs>
          </w:pPr>
          <w:r>
            <w:rPr>
              <w:b/>
              <w:bCs/>
              <w:noProof/>
            </w:rPr>
            <w:fldChar w:fldCharType="end"/>
          </w:r>
        </w:p>
      </w:sdtContent>
    </w:sdt>
    <w:p w14:paraId="2FD1C3C6" w14:textId="77777777" w:rsidR="00EB0640" w:rsidRDefault="00EB0640" w:rsidP="00EA50F4">
      <w:pPr>
        <w:rPr>
          <w:szCs w:val="24"/>
        </w:rPr>
      </w:pPr>
      <w:r>
        <w:rPr>
          <w:szCs w:val="24"/>
        </w:rPr>
        <w:br w:type="page"/>
      </w:r>
    </w:p>
    <w:p w14:paraId="265F2A44" w14:textId="77777777" w:rsidR="005C0653" w:rsidRDefault="005C0653" w:rsidP="005C0653">
      <w:pPr>
        <w:pStyle w:val="Odstavecseseznamem"/>
        <w:ind w:left="142" w:hanging="11"/>
        <w:jc w:val="center"/>
        <w:rPr>
          <w:b/>
          <w:bCs/>
          <w:color w:val="70AD47" w:themeColor="accent6"/>
        </w:rPr>
      </w:pPr>
      <w:bookmarkStart w:id="0" w:name="_Toc112829131"/>
      <w:r>
        <w:rPr>
          <w:b/>
          <w:bCs/>
          <w:color w:val="70AD47" w:themeColor="accent6"/>
        </w:rPr>
        <w:lastRenderedPageBreak/>
        <w:t xml:space="preserve">Tato předkládaná PD se týká </w:t>
      </w:r>
      <w:r>
        <w:rPr>
          <w:b/>
          <w:bCs/>
          <w:color w:val="70AD47" w:themeColor="accent6"/>
          <w:u w:val="single"/>
        </w:rPr>
        <w:t>pouze</w:t>
      </w:r>
      <w:r>
        <w:rPr>
          <w:b/>
          <w:bCs/>
          <w:color w:val="70AD47" w:themeColor="accent6"/>
        </w:rPr>
        <w:t xml:space="preserve"> objektu</w:t>
      </w:r>
    </w:p>
    <w:p w14:paraId="2BE53AC9" w14:textId="77777777" w:rsidR="005C0653" w:rsidRDefault="005C0653" w:rsidP="005C0653">
      <w:pPr>
        <w:pStyle w:val="Odstavecseseznamem"/>
        <w:ind w:left="142" w:hanging="11"/>
        <w:jc w:val="center"/>
        <w:rPr>
          <w:b/>
          <w:bCs/>
          <w:color w:val="70AD47" w:themeColor="accent6"/>
        </w:rPr>
      </w:pPr>
      <w:r>
        <w:rPr>
          <w:b/>
          <w:bCs/>
          <w:color w:val="70AD47" w:themeColor="accent6"/>
        </w:rPr>
        <w:t>IO 02 Venkovní kanalizace a odlučovač tuků</w:t>
      </w:r>
    </w:p>
    <w:p w14:paraId="1D50428C" w14:textId="72837757" w:rsidR="00EB0640" w:rsidRPr="00345353" w:rsidRDefault="008A0C58" w:rsidP="00DF16DB">
      <w:pPr>
        <w:pStyle w:val="Nadpis1"/>
      </w:pPr>
      <w:r w:rsidRPr="00345353">
        <w:t>Popis území stavby</w:t>
      </w:r>
      <w:bookmarkEnd w:id="0"/>
    </w:p>
    <w:p w14:paraId="2B15B081" w14:textId="77777777" w:rsidR="00DF16DB" w:rsidRPr="00345353" w:rsidRDefault="007F403B" w:rsidP="007F403B">
      <w:pPr>
        <w:pStyle w:val="Nadpis2"/>
      </w:pPr>
      <w:bookmarkStart w:id="1" w:name="_Toc112829132"/>
      <w:r w:rsidRPr="00345353">
        <w:t>Popis území stavby</w:t>
      </w:r>
      <w:bookmarkEnd w:id="1"/>
    </w:p>
    <w:p w14:paraId="7A210ED0" w14:textId="77777777" w:rsidR="007F403B" w:rsidRPr="00345353" w:rsidRDefault="000E242B" w:rsidP="007F403B">
      <w:pPr>
        <w:pStyle w:val="Nadpis3"/>
      </w:pPr>
      <w:bookmarkStart w:id="2" w:name="_Toc112829133"/>
      <w:r>
        <w:t>C</w:t>
      </w:r>
      <w:r w:rsidR="007F403B" w:rsidRPr="00345353">
        <w:t>harakteristika území a stavebního pozemku</w:t>
      </w:r>
      <w:bookmarkEnd w:id="2"/>
    </w:p>
    <w:p w14:paraId="61424C7A" w14:textId="77777777" w:rsidR="004E611E" w:rsidRPr="00CE1761" w:rsidRDefault="007F403B" w:rsidP="00CE1761">
      <w:r w:rsidRPr="00345353">
        <w:t xml:space="preserve">Stavba je umístěna v zastavěném území, v areálu </w:t>
      </w:r>
      <w:r w:rsidR="004E611E" w:rsidRPr="00345353">
        <w:t>fakultní nemocnice</w:t>
      </w:r>
      <w:r w:rsidRPr="00345353">
        <w:t xml:space="preserve">. Stavba je umístěna ve stávajícím objektu </w:t>
      </w:r>
      <w:r w:rsidR="00345353" w:rsidRPr="00345353">
        <w:t>„O“ stravovacího provozu</w:t>
      </w:r>
      <w:r w:rsidRPr="00345353">
        <w:t xml:space="preserve">. Objekt slouží </w:t>
      </w:r>
      <w:r w:rsidR="00345353" w:rsidRPr="00345353">
        <w:t xml:space="preserve">z větší části </w:t>
      </w:r>
      <w:r w:rsidR="004E611E" w:rsidRPr="00345353">
        <w:t xml:space="preserve">pro </w:t>
      </w:r>
      <w:proofErr w:type="spellStart"/>
      <w:r w:rsidR="004E611E" w:rsidRPr="00345353">
        <w:t>gastroprovoz</w:t>
      </w:r>
      <w:proofErr w:type="spellEnd"/>
      <w:r w:rsidR="004E611E" w:rsidRPr="00345353">
        <w:t xml:space="preserve"> a </w:t>
      </w:r>
      <w:r w:rsidRPr="00345353">
        <w:t>je předmětem projektu</w:t>
      </w:r>
      <w:r w:rsidR="00345353" w:rsidRPr="00345353">
        <w:t xml:space="preserve"> – jedná se o dílčí rekonstrukci stravovacího objektu, nikoliv o celkovou</w:t>
      </w:r>
      <w:r w:rsidRPr="00345353">
        <w:t xml:space="preserve">. </w:t>
      </w:r>
      <w:r w:rsidR="003D4F80" w:rsidRPr="00345353">
        <w:t>Objekt je komunikačně</w:t>
      </w:r>
      <w:r w:rsidRPr="00345353">
        <w:t xml:space="preserve"> (</w:t>
      </w:r>
      <w:r w:rsidR="004E611E" w:rsidRPr="00345353">
        <w:t>koridory</w:t>
      </w:r>
      <w:r w:rsidRPr="00345353">
        <w:t>)</w:t>
      </w:r>
      <w:r w:rsidR="00345353" w:rsidRPr="00345353">
        <w:t xml:space="preserve"> spojen</w:t>
      </w:r>
      <w:r w:rsidRPr="00345353">
        <w:t xml:space="preserve"> s ostatními areálovými ob</w:t>
      </w:r>
      <w:r w:rsidR="00CE1761">
        <w:t>jekty a plynule na ně navazuje.</w:t>
      </w:r>
    </w:p>
    <w:p w14:paraId="477CDB88" w14:textId="77777777" w:rsidR="005B37DF" w:rsidRPr="005B37DF" w:rsidRDefault="005B37DF" w:rsidP="004E611E">
      <w:pPr>
        <w:spacing w:line="288" w:lineRule="auto"/>
      </w:pPr>
      <w:r w:rsidRPr="005B37DF">
        <w:t>Veškeré uvedené pozemky jsou ve vlastnickém právu České republiky s příslušností hospodařit s majetkem státu na Fakultní nemocnici Brno, Jihlavská 340/20, 625 00 Brno</w:t>
      </w:r>
      <w:r w:rsidR="00CE1761">
        <w:t>.</w:t>
      </w:r>
    </w:p>
    <w:p w14:paraId="1BFEC9E0" w14:textId="77777777" w:rsidR="007F403B" w:rsidRPr="00D9100D" w:rsidRDefault="007F403B" w:rsidP="007F403B"/>
    <w:p w14:paraId="18934535" w14:textId="77777777" w:rsidR="007F403B" w:rsidRPr="00D9100D" w:rsidRDefault="000E242B" w:rsidP="007F403B">
      <w:pPr>
        <w:pStyle w:val="Nadpis3"/>
      </w:pPr>
      <w:bookmarkStart w:id="3" w:name="_Toc112829134"/>
      <w:r>
        <w:t>Ú</w:t>
      </w:r>
      <w:r w:rsidR="007F403B" w:rsidRPr="00D9100D">
        <w:t>daje o souladu s územním rozhodnutím nebo regulačním plánem nebo veřejnoprávní smlouvou</w:t>
      </w:r>
      <w:bookmarkEnd w:id="3"/>
    </w:p>
    <w:p w14:paraId="64D2C9E2" w14:textId="77777777" w:rsidR="007F403B" w:rsidRPr="00D9100D" w:rsidRDefault="007F403B" w:rsidP="007F403B">
      <w:pPr>
        <w:rPr>
          <w:rFonts w:cstheme="minorHAnsi"/>
        </w:rPr>
      </w:pPr>
      <w:r w:rsidRPr="00D9100D">
        <w:t xml:space="preserve">Stavba nevyžaduje vydání nového územního souhlasu. Navrhovaná stavba se nachází v areálu </w:t>
      </w:r>
      <w:r w:rsidR="004E611E" w:rsidRPr="00D9100D">
        <w:t>F</w:t>
      </w:r>
      <w:r w:rsidR="008A5603" w:rsidRPr="00D9100D">
        <w:t xml:space="preserve">akultní nemocnice </w:t>
      </w:r>
      <w:r w:rsidR="005B37DF" w:rsidRPr="00D9100D">
        <w:t>Brno</w:t>
      </w:r>
      <w:r w:rsidRPr="00D9100D">
        <w:t xml:space="preserve">. </w:t>
      </w:r>
      <w:r w:rsidR="00482442" w:rsidRPr="00D9100D">
        <w:t>Pro dané území je závaznou územně plánovací dokumentací ÚPR vče</w:t>
      </w:r>
      <w:r w:rsidR="008A5603" w:rsidRPr="00D9100D">
        <w:t>tně jeho vydaných změn</w:t>
      </w:r>
      <w:r w:rsidR="00482442" w:rsidRPr="00D9100D">
        <w:t xml:space="preserve">. </w:t>
      </w:r>
      <w:r w:rsidR="00D9100D" w:rsidRPr="00D9100D">
        <w:rPr>
          <w:rFonts w:cstheme="minorHAnsi"/>
          <w:shd w:val="clear" w:color="auto" w:fill="FFFFFF"/>
        </w:rPr>
        <w:t xml:space="preserve">Územní plán města Brna, schválený usnesením XLII. zasedání Zastupitelstva města Brna ze dne 3. listopadu 1994, je platný ve znění vydaných změn </w:t>
      </w:r>
      <w:proofErr w:type="spellStart"/>
      <w:r w:rsidR="00D9100D" w:rsidRPr="00D9100D">
        <w:rPr>
          <w:rFonts w:cstheme="minorHAnsi"/>
          <w:shd w:val="clear" w:color="auto" w:fill="FFFFFF"/>
        </w:rPr>
        <w:t>ÚPmB</w:t>
      </w:r>
      <w:proofErr w:type="spellEnd"/>
      <w:r w:rsidR="00482442" w:rsidRPr="00D9100D">
        <w:rPr>
          <w:rFonts w:cstheme="minorHAnsi"/>
        </w:rPr>
        <w:t>.</w:t>
      </w:r>
    </w:p>
    <w:p w14:paraId="0597D5D2" w14:textId="77777777" w:rsidR="007F403B" w:rsidRPr="00D9100D" w:rsidRDefault="007F403B" w:rsidP="007F403B"/>
    <w:p w14:paraId="2CF2904A" w14:textId="77777777" w:rsidR="007F403B" w:rsidRPr="00D9100D" w:rsidRDefault="000E242B" w:rsidP="00482442">
      <w:pPr>
        <w:pStyle w:val="Nadpis3"/>
      </w:pPr>
      <w:bookmarkStart w:id="4" w:name="_Toc112829135"/>
      <w:r>
        <w:t>Ú</w:t>
      </w:r>
      <w:r w:rsidR="00482442" w:rsidRPr="00D9100D">
        <w:t>daje o souladu s územně plánovací dokumentací, v případě stavebních úprav podmiňujících změnu v užívání stavby</w:t>
      </w:r>
      <w:bookmarkEnd w:id="4"/>
    </w:p>
    <w:p w14:paraId="709626CB" w14:textId="77777777" w:rsidR="007F403B" w:rsidRPr="00D9100D" w:rsidRDefault="00482442" w:rsidP="007F403B">
      <w:r w:rsidRPr="00D9100D">
        <w:t>Nedojde ke změně užívání stavby.</w:t>
      </w:r>
    </w:p>
    <w:p w14:paraId="4B5B37A0" w14:textId="77777777" w:rsidR="007F403B" w:rsidRPr="00D9100D" w:rsidRDefault="007F403B" w:rsidP="007F403B"/>
    <w:p w14:paraId="0571D4F6" w14:textId="77777777" w:rsidR="007F403B" w:rsidRPr="00D9100D" w:rsidRDefault="000E242B" w:rsidP="00482442">
      <w:pPr>
        <w:pStyle w:val="Nadpis3"/>
      </w:pPr>
      <w:bookmarkStart w:id="5" w:name="_Toc112829136"/>
      <w:r>
        <w:t>I</w:t>
      </w:r>
      <w:r w:rsidR="00482442" w:rsidRPr="00D9100D">
        <w:t>nformace o vydaných rozhodnutích o povolení výjimky z obecných požadavků na využití území</w:t>
      </w:r>
      <w:bookmarkEnd w:id="5"/>
    </w:p>
    <w:p w14:paraId="7B03A10E" w14:textId="77777777" w:rsidR="00482442" w:rsidRPr="00D9100D" w:rsidRDefault="00482442" w:rsidP="00482442">
      <w:pPr>
        <w:spacing w:after="0" w:line="274" w:lineRule="auto"/>
      </w:pPr>
      <w:r w:rsidRPr="00D9100D">
        <w:t>Stavba splňuje požadavky vyhlášky Ministerstva pro místní rozvoj č. 501/2006 Sb. o obecných požadavcích na využívání území, ve znění pozdějších předpisů.</w:t>
      </w:r>
    </w:p>
    <w:p w14:paraId="55467F0F" w14:textId="77777777" w:rsidR="00482442" w:rsidRPr="00D9100D" w:rsidRDefault="00482442" w:rsidP="00482442">
      <w:pPr>
        <w:spacing w:after="0" w:line="274" w:lineRule="auto"/>
      </w:pPr>
      <w:r w:rsidRPr="00D9100D">
        <w:t>Stavba splňuje požadavky vyhlášky Ministerstva pro místní rozvoj č. 268/2009 Sb. o technických požadavcích na stavby, ve znění pozdějších předpisů.</w:t>
      </w:r>
    </w:p>
    <w:p w14:paraId="0C854EB9" w14:textId="77777777" w:rsidR="00482442" w:rsidRPr="00D9100D" w:rsidRDefault="00482442" w:rsidP="00482442">
      <w:pPr>
        <w:spacing w:after="0" w:line="274" w:lineRule="auto"/>
      </w:pPr>
    </w:p>
    <w:p w14:paraId="7129D4BD" w14:textId="77777777" w:rsidR="007F403B" w:rsidRPr="00D9100D" w:rsidRDefault="00482442" w:rsidP="00482442">
      <w:pPr>
        <w:spacing w:after="0" w:line="274" w:lineRule="auto"/>
      </w:pPr>
      <w:r w:rsidRPr="00D9100D">
        <w:t>Nejsou známy žádné výjimky.</w:t>
      </w:r>
    </w:p>
    <w:p w14:paraId="6CD34613" w14:textId="77777777" w:rsidR="00482442" w:rsidRPr="00D9100D" w:rsidRDefault="00482442" w:rsidP="007F403B"/>
    <w:p w14:paraId="00344B01" w14:textId="77777777" w:rsidR="00482442" w:rsidRPr="00D9100D" w:rsidRDefault="000E242B" w:rsidP="00482442">
      <w:pPr>
        <w:pStyle w:val="Nadpis3"/>
      </w:pPr>
      <w:bookmarkStart w:id="6" w:name="_Toc112829137"/>
      <w:r>
        <w:lastRenderedPageBreak/>
        <w:t>Ú</w:t>
      </w:r>
      <w:r w:rsidR="00482442" w:rsidRPr="00D9100D">
        <w:t>daje o splnění požadavků dotčených orgánů</w:t>
      </w:r>
      <w:bookmarkEnd w:id="6"/>
    </w:p>
    <w:p w14:paraId="11D4B243" w14:textId="21659B9F" w:rsidR="001864CB" w:rsidRDefault="00482442" w:rsidP="003B4E53">
      <w:pPr>
        <w:spacing w:line="288" w:lineRule="auto"/>
      </w:pPr>
      <w:r w:rsidRPr="00D9100D">
        <w:t xml:space="preserve">Stavba splňuje požadavky dotčených orgánů, jejichž závazná stanoviska, stanoviska, rozhodnutí a vyjádření </w:t>
      </w:r>
      <w:r w:rsidR="00E76318" w:rsidRPr="00D9100D">
        <w:t>jsou</w:t>
      </w:r>
      <w:r w:rsidRPr="00D9100D">
        <w:t xml:space="preserve"> přiloženy v části E. Dokladová část</w:t>
      </w:r>
      <w:r w:rsidR="003B4E53">
        <w:t>.</w:t>
      </w:r>
    </w:p>
    <w:p w14:paraId="4F0C684E" w14:textId="0469F369" w:rsidR="003B4E53" w:rsidRPr="003B4E53" w:rsidRDefault="003B4E53" w:rsidP="0043724F">
      <w:pPr>
        <w:pStyle w:val="Bezmezer"/>
        <w:ind w:firstLine="708"/>
      </w:pPr>
      <w:r w:rsidRPr="003B4E53">
        <w:rPr>
          <w:b/>
          <w:bCs/>
          <w:u w:val="single"/>
        </w:rPr>
        <w:t xml:space="preserve">1. </w:t>
      </w:r>
      <w:proofErr w:type="spellStart"/>
      <w:r w:rsidRPr="003B4E53">
        <w:rPr>
          <w:b/>
          <w:bCs/>
          <w:u w:val="single"/>
        </w:rPr>
        <w:t>Cetin</w:t>
      </w:r>
      <w:proofErr w:type="spellEnd"/>
      <w:r w:rsidRPr="003B4E53">
        <w:rPr>
          <w:b/>
          <w:bCs/>
          <w:u w:val="single"/>
        </w:rPr>
        <w:t xml:space="preserve"> a.s. č.j. 746820/22</w:t>
      </w:r>
      <w:r>
        <w:t xml:space="preserve"> - </w:t>
      </w:r>
      <w:r w:rsidRPr="00756CA4">
        <w:rPr>
          <w:bCs/>
        </w:rPr>
        <w:t>souhlas s umístěním stavby</w:t>
      </w:r>
      <w:r>
        <w:rPr>
          <w:bCs/>
        </w:rPr>
        <w:t>, podmínky se týkají realizace stavby</w:t>
      </w:r>
    </w:p>
    <w:p w14:paraId="2A0A5267" w14:textId="77777777" w:rsidR="003B4E53" w:rsidRPr="002E002F" w:rsidRDefault="003B4E53" w:rsidP="003B4E53">
      <w:pPr>
        <w:spacing w:line="276" w:lineRule="auto"/>
        <w:ind w:firstLine="708"/>
        <w:rPr>
          <w:rFonts w:eastAsia="Calibri" w:cs="Arial"/>
        </w:rPr>
      </w:pPr>
      <w:bookmarkStart w:id="7" w:name="_Hlk25042187"/>
      <w:r w:rsidRPr="002E002F">
        <w:rPr>
          <w:rFonts w:eastAsia="Calibri" w:cs="Arial"/>
        </w:rPr>
        <w:t xml:space="preserve">Společnost CETIN, a.s. souhlasí s umístěním stavby, jejíž umístění </w:t>
      </w:r>
      <w:r>
        <w:rPr>
          <w:rFonts w:eastAsia="Calibri" w:cs="Arial"/>
        </w:rPr>
        <w:t>bylo</w:t>
      </w:r>
      <w:r w:rsidRPr="002E002F">
        <w:rPr>
          <w:rFonts w:eastAsia="Calibri" w:cs="Arial"/>
        </w:rPr>
        <w:t xml:space="preserve"> povoleno vydáním územního souhlasu k záměru. Stavebník je povinen dodržet Podmínky ochrany SEK (sítě elektronických komunikaci) společnosti, které jsou nedílnou součástí vyjádření. </w:t>
      </w:r>
      <w:r w:rsidRPr="002E002F">
        <w:t>P</w:t>
      </w:r>
      <w:r w:rsidRPr="002E002F">
        <w:rPr>
          <w:bCs/>
        </w:rPr>
        <w:t>odmínky souvisí s realizací stavby</w:t>
      </w:r>
      <w:r w:rsidRPr="002E002F">
        <w:t>. Připojené Podmínky ochrany SEK společnosti jsou obecné podmínky realizace stavby</w:t>
      </w:r>
      <w:r>
        <w:t>.</w:t>
      </w:r>
    </w:p>
    <w:bookmarkEnd w:id="7"/>
    <w:p w14:paraId="516C2445" w14:textId="66D862C6" w:rsidR="003B4E53" w:rsidRDefault="003B4E53" w:rsidP="0043724F">
      <w:pPr>
        <w:pStyle w:val="Bezmezer"/>
        <w:ind w:firstLine="708"/>
      </w:pPr>
      <w:r>
        <w:rPr>
          <w:b/>
          <w:bCs/>
          <w:u w:val="single"/>
        </w:rPr>
        <w:t>2</w:t>
      </w:r>
      <w:r w:rsidRPr="003B4E53">
        <w:rPr>
          <w:b/>
          <w:bCs/>
          <w:u w:val="single"/>
        </w:rPr>
        <w:t xml:space="preserve">. </w:t>
      </w:r>
      <w:proofErr w:type="gramStart"/>
      <w:r>
        <w:rPr>
          <w:b/>
          <w:bCs/>
          <w:u w:val="single"/>
        </w:rPr>
        <w:t>EG.D</w:t>
      </w:r>
      <w:proofErr w:type="gramEnd"/>
      <w:r w:rsidRPr="003B4E53">
        <w:rPr>
          <w:b/>
          <w:bCs/>
          <w:u w:val="single"/>
        </w:rPr>
        <w:t xml:space="preserve"> a.s. č.j. </w:t>
      </w:r>
      <w:r w:rsidR="003A5C80">
        <w:rPr>
          <w:b/>
          <w:bCs/>
          <w:u w:val="single"/>
        </w:rPr>
        <w:t>B6941-26195429</w:t>
      </w:r>
      <w:r w:rsidR="003A5C80">
        <w:t xml:space="preserve"> – souhlas s podmínkami týkají se realizace stavby</w:t>
      </w:r>
    </w:p>
    <w:p w14:paraId="71D0530D" w14:textId="77777777" w:rsidR="00360EFA" w:rsidRDefault="00360EFA" w:rsidP="003B4E53">
      <w:pPr>
        <w:pStyle w:val="Bezmezer"/>
        <w:rPr>
          <w:b/>
          <w:bCs/>
          <w:u w:val="single"/>
        </w:rPr>
      </w:pPr>
    </w:p>
    <w:p w14:paraId="16524576" w14:textId="6F513CF7" w:rsidR="00360EFA" w:rsidRDefault="00360EFA" w:rsidP="0043724F">
      <w:pPr>
        <w:pStyle w:val="Bezmezer"/>
        <w:ind w:firstLine="708"/>
      </w:pPr>
      <w:r>
        <w:rPr>
          <w:b/>
          <w:bCs/>
          <w:u w:val="single"/>
        </w:rPr>
        <w:t>3</w:t>
      </w:r>
      <w:r w:rsidRPr="003B4E53">
        <w:rPr>
          <w:b/>
          <w:bCs/>
          <w:u w:val="single"/>
        </w:rPr>
        <w:t xml:space="preserve">. </w:t>
      </w:r>
      <w:r>
        <w:rPr>
          <w:b/>
          <w:bCs/>
          <w:u w:val="single"/>
        </w:rPr>
        <w:t>Magistrát města Brna</w:t>
      </w:r>
      <w:r w:rsidR="0043724F">
        <w:rPr>
          <w:b/>
          <w:bCs/>
          <w:u w:val="single"/>
        </w:rPr>
        <w:t xml:space="preserve">, odbor územního plánování a rozvoje </w:t>
      </w:r>
      <w:r w:rsidRPr="003B4E53">
        <w:rPr>
          <w:b/>
          <w:bCs/>
          <w:u w:val="single"/>
        </w:rPr>
        <w:t xml:space="preserve">č.j. </w:t>
      </w:r>
      <w:r>
        <w:rPr>
          <w:b/>
          <w:bCs/>
          <w:u w:val="single"/>
        </w:rPr>
        <w:t>MMB/0372103/2022/Med</w:t>
      </w:r>
      <w:r>
        <w:t xml:space="preserve"> – </w:t>
      </w:r>
      <w:r w:rsidR="0020040C">
        <w:t xml:space="preserve">souhlas s </w:t>
      </w:r>
      <w:r w:rsidR="00767D3C">
        <w:t>podmínk</w:t>
      </w:r>
      <w:r w:rsidR="0020040C">
        <w:t>ou</w:t>
      </w:r>
      <w:r w:rsidR="00767D3C">
        <w:t xml:space="preserve"> vodoprávního úřadu</w:t>
      </w:r>
      <w:r w:rsidR="0020040C">
        <w:t xml:space="preserve"> – tato podmínka </w:t>
      </w:r>
      <w:r w:rsidR="00767D3C">
        <w:t>je respektována</w:t>
      </w:r>
    </w:p>
    <w:p w14:paraId="2E29C693" w14:textId="77777777" w:rsidR="0043724F" w:rsidRDefault="0043724F" w:rsidP="0043724F">
      <w:pPr>
        <w:pStyle w:val="Bezmezer"/>
        <w:ind w:firstLine="708"/>
      </w:pPr>
    </w:p>
    <w:p w14:paraId="5BAF9605" w14:textId="2EA89FB3" w:rsidR="0043724F" w:rsidRDefault="0043724F" w:rsidP="0043724F">
      <w:pPr>
        <w:pStyle w:val="Bezmezer"/>
        <w:ind w:firstLine="708"/>
      </w:pPr>
      <w:r>
        <w:rPr>
          <w:b/>
          <w:bCs/>
          <w:u w:val="single"/>
        </w:rPr>
        <w:t>4</w:t>
      </w:r>
      <w:r w:rsidRPr="003B4E53">
        <w:rPr>
          <w:b/>
          <w:bCs/>
          <w:u w:val="single"/>
        </w:rPr>
        <w:t xml:space="preserve">. </w:t>
      </w:r>
      <w:r>
        <w:rPr>
          <w:b/>
          <w:bCs/>
          <w:u w:val="single"/>
        </w:rPr>
        <w:t>Magistrát města Brna, odbor investiční</w:t>
      </w:r>
      <w:r w:rsidRPr="003B4E53">
        <w:rPr>
          <w:b/>
          <w:bCs/>
          <w:u w:val="single"/>
        </w:rPr>
        <w:t xml:space="preserve"> č.j. </w:t>
      </w:r>
      <w:r>
        <w:rPr>
          <w:b/>
          <w:bCs/>
          <w:u w:val="single"/>
        </w:rPr>
        <w:t>MMB/037221/2022</w:t>
      </w:r>
      <w:r>
        <w:t xml:space="preserve"> – souhlas s podmínkou vodohospodářské infrastruktury</w:t>
      </w:r>
      <w:r w:rsidR="009155DB">
        <w:t xml:space="preserve"> – tyto podmínky uvedené ve vyjádření byly zohledněny již při projektování.</w:t>
      </w:r>
    </w:p>
    <w:p w14:paraId="398ED2E9" w14:textId="77777777" w:rsidR="003D5E90" w:rsidRDefault="003D5E90" w:rsidP="003B4E53">
      <w:pPr>
        <w:pStyle w:val="Bezmezer"/>
      </w:pPr>
    </w:p>
    <w:p w14:paraId="4C042EF8" w14:textId="33EDD3D0" w:rsidR="003D5E90" w:rsidRPr="003A5C80" w:rsidRDefault="0043724F" w:rsidP="0043724F">
      <w:pPr>
        <w:pStyle w:val="Bezmezer"/>
        <w:ind w:firstLine="708"/>
      </w:pPr>
      <w:r>
        <w:rPr>
          <w:b/>
          <w:bCs/>
          <w:u w:val="single"/>
        </w:rPr>
        <w:t>5</w:t>
      </w:r>
      <w:r w:rsidR="003D5E90" w:rsidRPr="003B4E53">
        <w:rPr>
          <w:b/>
          <w:bCs/>
          <w:u w:val="single"/>
        </w:rPr>
        <w:t xml:space="preserve">. </w:t>
      </w:r>
      <w:r w:rsidR="003D5E90">
        <w:rPr>
          <w:b/>
          <w:bCs/>
          <w:u w:val="single"/>
        </w:rPr>
        <w:t xml:space="preserve">Státní úřad inspekce </w:t>
      </w:r>
      <w:proofErr w:type="gramStart"/>
      <w:r w:rsidR="003D5E90">
        <w:rPr>
          <w:b/>
          <w:bCs/>
          <w:u w:val="single"/>
        </w:rPr>
        <w:t xml:space="preserve">práce </w:t>
      </w:r>
      <w:r w:rsidR="003D5E90" w:rsidRPr="003B4E53">
        <w:rPr>
          <w:b/>
          <w:bCs/>
          <w:u w:val="single"/>
        </w:rPr>
        <w:t xml:space="preserve"> č.j.</w:t>
      </w:r>
      <w:proofErr w:type="gramEnd"/>
      <w:r w:rsidR="003D5E90" w:rsidRPr="003B4E53">
        <w:rPr>
          <w:b/>
          <w:bCs/>
          <w:u w:val="single"/>
        </w:rPr>
        <w:t xml:space="preserve"> </w:t>
      </w:r>
      <w:r w:rsidR="003D5E90">
        <w:rPr>
          <w:b/>
          <w:bCs/>
          <w:u w:val="single"/>
        </w:rPr>
        <w:t>21752/9.42/22-2</w:t>
      </w:r>
      <w:r w:rsidR="003D5E90">
        <w:t xml:space="preserve"> – souhlas bez podmínek</w:t>
      </w:r>
    </w:p>
    <w:p w14:paraId="0B4647A5" w14:textId="77777777" w:rsidR="003D5E90" w:rsidRDefault="003D5E90" w:rsidP="003D5E90">
      <w:pPr>
        <w:pStyle w:val="Bezmezer"/>
        <w:rPr>
          <w:b/>
          <w:bCs/>
          <w:u w:val="single"/>
        </w:rPr>
      </w:pPr>
    </w:p>
    <w:p w14:paraId="6AC83AA7" w14:textId="46D8E570" w:rsidR="003D5E90" w:rsidRDefault="0043724F" w:rsidP="0043724F">
      <w:pPr>
        <w:pStyle w:val="Bezmezer"/>
        <w:ind w:firstLine="708"/>
      </w:pPr>
      <w:r>
        <w:rPr>
          <w:b/>
          <w:bCs/>
          <w:u w:val="single"/>
        </w:rPr>
        <w:t>6</w:t>
      </w:r>
      <w:r w:rsidR="003D5E90" w:rsidRPr="003B4E53">
        <w:rPr>
          <w:b/>
          <w:bCs/>
          <w:u w:val="single"/>
        </w:rPr>
        <w:t xml:space="preserve">. </w:t>
      </w:r>
      <w:r w:rsidR="003D5E90">
        <w:rPr>
          <w:b/>
          <w:bCs/>
          <w:u w:val="single"/>
        </w:rPr>
        <w:t xml:space="preserve">Statutární město Brno; Městská část Brno-Starý </w:t>
      </w:r>
      <w:proofErr w:type="gramStart"/>
      <w:r w:rsidR="003D5E90">
        <w:rPr>
          <w:b/>
          <w:bCs/>
          <w:u w:val="single"/>
        </w:rPr>
        <w:t xml:space="preserve">Lískovec </w:t>
      </w:r>
      <w:r w:rsidR="003D5E90" w:rsidRPr="003B4E53">
        <w:rPr>
          <w:b/>
          <w:bCs/>
          <w:u w:val="single"/>
        </w:rPr>
        <w:t xml:space="preserve"> č.j.</w:t>
      </w:r>
      <w:proofErr w:type="gramEnd"/>
      <w:r w:rsidR="003D5E90" w:rsidRPr="003B4E53">
        <w:rPr>
          <w:b/>
          <w:bCs/>
          <w:u w:val="single"/>
        </w:rPr>
        <w:t xml:space="preserve"> </w:t>
      </w:r>
      <w:r w:rsidR="003D5E90">
        <w:rPr>
          <w:b/>
          <w:bCs/>
          <w:u w:val="single"/>
        </w:rPr>
        <w:t>MCBSLI/04002/22-OVš/Duš/194/22</w:t>
      </w:r>
      <w:r w:rsidR="003D5E90">
        <w:t xml:space="preserve"> – souhlas bez podmínek</w:t>
      </w:r>
    </w:p>
    <w:p w14:paraId="50F81F09" w14:textId="77777777" w:rsidR="0043724F" w:rsidRPr="003A5C80" w:rsidRDefault="0043724F" w:rsidP="0043724F">
      <w:pPr>
        <w:pStyle w:val="Bezmezer"/>
        <w:ind w:firstLine="708"/>
      </w:pPr>
    </w:p>
    <w:p w14:paraId="05048709" w14:textId="77777777" w:rsidR="003D5E90" w:rsidRPr="003A5C80" w:rsidRDefault="003D5E90" w:rsidP="003B4E53">
      <w:pPr>
        <w:pStyle w:val="Bezmezer"/>
      </w:pPr>
    </w:p>
    <w:p w14:paraId="27C779F3" w14:textId="77777777" w:rsidR="00482442" w:rsidRPr="00D9100D" w:rsidRDefault="000E242B" w:rsidP="00482442">
      <w:pPr>
        <w:pStyle w:val="Nadpis3"/>
      </w:pPr>
      <w:bookmarkStart w:id="8" w:name="_Toc112829138"/>
      <w:r>
        <w:t>V</w:t>
      </w:r>
      <w:r w:rsidR="00482442" w:rsidRPr="00D9100D">
        <w:t>ýčet a závěry provedených průzkumů a rozborů (geologický průzkum, hydrogeologický průzkum, stavebně historický průzkum apod.)</w:t>
      </w:r>
      <w:bookmarkEnd w:id="8"/>
    </w:p>
    <w:p w14:paraId="2A9E2F4D" w14:textId="77777777" w:rsidR="007F403B" w:rsidRPr="00D9100D" w:rsidRDefault="00482442" w:rsidP="007F403B">
      <w:r w:rsidRPr="00D9100D">
        <w:t>Stavební záměr nevyvolává nároky na průzkumy ani rozbory.</w:t>
      </w:r>
      <w:r w:rsidR="008A5603" w:rsidRPr="00D9100D">
        <w:t xml:space="preserve"> </w:t>
      </w:r>
    </w:p>
    <w:p w14:paraId="11897684" w14:textId="77777777" w:rsidR="00D9100D" w:rsidRPr="005B10AF" w:rsidRDefault="00D9100D" w:rsidP="00D9100D">
      <w:pPr>
        <w:pStyle w:val="Nadpis6"/>
        <w:numPr>
          <w:ilvl w:val="0"/>
          <w:numId w:val="0"/>
        </w:numPr>
      </w:pPr>
      <w:r w:rsidRPr="005B10AF">
        <w:t>Stavebně – technické průzkumy</w:t>
      </w:r>
    </w:p>
    <w:p w14:paraId="61945BC0" w14:textId="77777777" w:rsidR="00D9100D" w:rsidRPr="00CE085E" w:rsidRDefault="00D9100D" w:rsidP="00D9100D">
      <w:r w:rsidRPr="00CE085E">
        <w:t xml:space="preserve">Pro účely </w:t>
      </w:r>
      <w:r>
        <w:t>projektu</w:t>
      </w:r>
      <w:r w:rsidRPr="00CE085E">
        <w:t xml:space="preserve"> nebyly prováděny podrobné stavebně-technické průzkumy. Bylo provedeno pouze vizuální ověření stávajících podkladů a stav řešených provozů. Podklady poskytnuté objednatelem obsahovaly půdorysy stávající budovy. </w:t>
      </w:r>
    </w:p>
    <w:p w14:paraId="1390BEA0" w14:textId="77777777" w:rsidR="00D9100D" w:rsidRPr="00CE085E" w:rsidRDefault="00D9100D" w:rsidP="00D9100D">
      <w:r w:rsidRPr="00CE085E">
        <w:rPr>
          <w:b/>
        </w:rPr>
        <w:t>Inženýrsko-geologický průzkum</w:t>
      </w:r>
      <w:r w:rsidRPr="00CE085E">
        <w:t xml:space="preserve"> – vzhledem k charakteru stavby, a že se bude jednat pouze o rekonstrukci vnitřních prostor, tak není nezbytný.</w:t>
      </w:r>
    </w:p>
    <w:p w14:paraId="32EDCCDA" w14:textId="77777777" w:rsidR="00D9100D" w:rsidRPr="00CE085E" w:rsidRDefault="00D9100D" w:rsidP="00D9100D">
      <w:pPr>
        <w:rPr>
          <w:b/>
        </w:rPr>
      </w:pPr>
      <w:r w:rsidRPr="00CE085E">
        <w:rPr>
          <w:b/>
        </w:rPr>
        <w:t>Hydrogeologický průzkum</w:t>
      </w:r>
      <w:r w:rsidRPr="00CE085E">
        <w:rPr>
          <w:bCs/>
        </w:rPr>
        <w:t xml:space="preserve"> – není požadován, akcí je řešena pouze rekonstrukce stávajících prostor uvnitř budovy</w:t>
      </w:r>
      <w:r w:rsidR="006643A3">
        <w:rPr>
          <w:bCs/>
        </w:rPr>
        <w:t xml:space="preserve">, </w:t>
      </w:r>
      <w:r w:rsidR="006643A3" w:rsidRPr="006643A3">
        <w:rPr>
          <w:bCs/>
        </w:rPr>
        <w:t>vybudování nové areálové splaškové tukové kanalizace a osazení lapáku tuku.</w:t>
      </w:r>
    </w:p>
    <w:p w14:paraId="67D8A108" w14:textId="77777777" w:rsidR="00D9100D" w:rsidRPr="00CE085E" w:rsidRDefault="00D9100D" w:rsidP="00D9100D">
      <w:r w:rsidRPr="00CE085E">
        <w:rPr>
          <w:b/>
          <w:bCs/>
        </w:rPr>
        <w:t>Stavebně historický průzkum</w:t>
      </w:r>
      <w:r w:rsidRPr="00CE085E">
        <w:t xml:space="preserve"> – není požadován, nejedná se o kulturní památku</w:t>
      </w:r>
    </w:p>
    <w:p w14:paraId="7CA6A7F0" w14:textId="77777777" w:rsidR="00482442" w:rsidRPr="00D9100D" w:rsidRDefault="00482442" w:rsidP="007F403B"/>
    <w:p w14:paraId="2085A1F1" w14:textId="77777777" w:rsidR="00482442" w:rsidRPr="00D9100D" w:rsidRDefault="000E242B" w:rsidP="00482442">
      <w:pPr>
        <w:pStyle w:val="Nadpis3"/>
      </w:pPr>
      <w:bookmarkStart w:id="9" w:name="_Toc112829139"/>
      <w:r>
        <w:lastRenderedPageBreak/>
        <w:t>Ú</w:t>
      </w:r>
      <w:r w:rsidR="00482442" w:rsidRPr="00D9100D">
        <w:t xml:space="preserve">daje o ochraně území podle jiných právních předpisů (památková rezervace, památková zóna, zvláště chráněné území, záplavové </w:t>
      </w:r>
      <w:proofErr w:type="gramStart"/>
      <w:r w:rsidR="00482442" w:rsidRPr="00D9100D">
        <w:t>území,</w:t>
      </w:r>
      <w:proofErr w:type="gramEnd"/>
      <w:r w:rsidR="00482442" w:rsidRPr="00D9100D">
        <w:t xml:space="preserve"> apod.)</w:t>
      </w:r>
      <w:bookmarkEnd w:id="9"/>
    </w:p>
    <w:p w14:paraId="41A268DA" w14:textId="77777777" w:rsidR="00482442" w:rsidRPr="00D9100D" w:rsidRDefault="00482442" w:rsidP="00482442">
      <w:pPr>
        <w:spacing w:line="288" w:lineRule="auto"/>
      </w:pPr>
      <w:r w:rsidRPr="00D9100D">
        <w:t>Navrhovaná stavba není situována v památkové rezervaci, památkové zóně, zvláště chráněném území.</w:t>
      </w:r>
    </w:p>
    <w:p w14:paraId="0E9D45EB" w14:textId="77777777" w:rsidR="00482442" w:rsidRPr="00D9100D" w:rsidRDefault="00482442" w:rsidP="00482442">
      <w:pPr>
        <w:spacing w:line="288" w:lineRule="auto"/>
      </w:pPr>
      <w:r w:rsidRPr="00D9100D">
        <w:t>Navrhovaná stavba se nenachází v záplavové oblasti.</w:t>
      </w:r>
    </w:p>
    <w:p w14:paraId="4290103A" w14:textId="77777777" w:rsidR="00482442" w:rsidRPr="00D9100D" w:rsidRDefault="00482442" w:rsidP="00482442">
      <w:pPr>
        <w:spacing w:line="288" w:lineRule="auto"/>
      </w:pPr>
      <w:r w:rsidRPr="00D9100D">
        <w:t>Na území realizace stavby se nenachází žádný prvek územního systému ekologické stability. Stavba neovlivní významné krajinné prvky, zvláště chráněná území, přírodní parky, mokřady ani horské oblasti a lesy.</w:t>
      </w:r>
    </w:p>
    <w:p w14:paraId="2BCB6254" w14:textId="77777777" w:rsidR="00482442" w:rsidRPr="00D9100D" w:rsidRDefault="00482442" w:rsidP="00482442">
      <w:r w:rsidRPr="00D9100D">
        <w:t>V prostoru realizace stavby nedojde ke střetu s ochrannými a bezpečnostními pásmy.</w:t>
      </w:r>
    </w:p>
    <w:p w14:paraId="34880184" w14:textId="77777777" w:rsidR="00482442" w:rsidRPr="00D9100D" w:rsidRDefault="00482442" w:rsidP="007F403B"/>
    <w:p w14:paraId="60AEE5FD" w14:textId="77777777" w:rsidR="00482442" w:rsidRPr="00D9100D" w:rsidRDefault="000E242B" w:rsidP="00482442">
      <w:pPr>
        <w:pStyle w:val="Nadpis3"/>
      </w:pPr>
      <w:bookmarkStart w:id="10" w:name="_Toc112829140"/>
      <w:r>
        <w:t>P</w:t>
      </w:r>
      <w:r w:rsidR="00482442" w:rsidRPr="00D9100D">
        <w:t>oloha vzhledem k záplavovému území, poddolovanému území apod.</w:t>
      </w:r>
      <w:bookmarkEnd w:id="10"/>
    </w:p>
    <w:p w14:paraId="30BA0E3A" w14:textId="77777777" w:rsidR="00482442" w:rsidRPr="00D9100D" w:rsidRDefault="00482442" w:rsidP="00482442">
      <w:pPr>
        <w:jc w:val="both"/>
      </w:pPr>
      <w:r w:rsidRPr="00D9100D">
        <w:t>Území se nenachází v zátopové, nebo záplavové oblasti.</w:t>
      </w:r>
    </w:p>
    <w:p w14:paraId="6CC08F73" w14:textId="77777777" w:rsidR="00482442" w:rsidRPr="00D9100D" w:rsidRDefault="00482442" w:rsidP="00482442">
      <w:pPr>
        <w:jc w:val="both"/>
      </w:pPr>
      <w:r w:rsidRPr="00D9100D">
        <w:t xml:space="preserve">Území se </w:t>
      </w:r>
      <w:r w:rsidR="008A5603" w:rsidRPr="00D9100D">
        <w:t>ne</w:t>
      </w:r>
      <w:r w:rsidRPr="00D9100D">
        <w:t>nachází na poddolované oblasti.</w:t>
      </w:r>
    </w:p>
    <w:p w14:paraId="324C1A73" w14:textId="77777777" w:rsidR="00482442" w:rsidRPr="00D9100D" w:rsidRDefault="00482442" w:rsidP="00482442">
      <w:pPr>
        <w:jc w:val="both"/>
      </w:pPr>
      <w:r w:rsidRPr="00D9100D">
        <w:t>Území se nenachází v oblasti s hrozící sesuvy půdy.</w:t>
      </w:r>
    </w:p>
    <w:p w14:paraId="2C9F885E" w14:textId="77777777" w:rsidR="00482442" w:rsidRPr="00D9100D" w:rsidRDefault="00482442" w:rsidP="00482442">
      <w:pPr>
        <w:jc w:val="both"/>
      </w:pPr>
      <w:r w:rsidRPr="00D9100D">
        <w:t xml:space="preserve">Území se nenachází v chráněné krajinné oblasti. </w:t>
      </w:r>
    </w:p>
    <w:p w14:paraId="7F3F48C6" w14:textId="77777777" w:rsidR="00482442" w:rsidRPr="00D9100D" w:rsidRDefault="00482442" w:rsidP="00482442">
      <w:r w:rsidRPr="00D9100D">
        <w:t>Na pozemku vyhrazeného pro stavbu, ani v blízkém okolí nejsou vymezeny chráněné části, ani se nenachází žádné kulturní památky, rovněž se území nenachází v památkových rezervacích, nebo památkových zónách.</w:t>
      </w:r>
    </w:p>
    <w:p w14:paraId="39D7D0D6" w14:textId="77777777" w:rsidR="00482442" w:rsidRPr="00012FD1" w:rsidRDefault="00482442" w:rsidP="007F403B"/>
    <w:p w14:paraId="277373CA" w14:textId="77777777" w:rsidR="00482442" w:rsidRPr="00012FD1" w:rsidRDefault="000E242B" w:rsidP="00482442">
      <w:pPr>
        <w:pStyle w:val="Nadpis3"/>
      </w:pPr>
      <w:bookmarkStart w:id="11" w:name="_Toc112829141"/>
      <w:r>
        <w:t>V</w:t>
      </w:r>
      <w:r w:rsidR="00482442" w:rsidRPr="00012FD1">
        <w:t>liv stavby na okolní stavby a pozemky, ochrana okolí, vliv stavby na odtokové poměry v území</w:t>
      </w:r>
      <w:bookmarkEnd w:id="11"/>
    </w:p>
    <w:p w14:paraId="132DE241" w14:textId="77777777" w:rsidR="00482442" w:rsidRPr="00012FD1" w:rsidRDefault="00482442" w:rsidP="00482442">
      <w:pPr>
        <w:spacing w:line="288" w:lineRule="auto"/>
        <w:jc w:val="both"/>
      </w:pPr>
      <w:r w:rsidRPr="00012FD1">
        <w:t>Stavba nebude nijak narušovat okolní pozemky ani stavby</w:t>
      </w:r>
      <w:r w:rsidR="0040401C" w:rsidRPr="00012FD1">
        <w:t xml:space="preserve">, komunikace vedoucí kolem objektu nebude omezena. </w:t>
      </w:r>
      <w:r w:rsidR="00012FD1" w:rsidRPr="00012FD1">
        <w:t>P</w:t>
      </w:r>
      <w:r w:rsidR="0040401C" w:rsidRPr="00012FD1">
        <w:t xml:space="preserve">o dobu výstavby </w:t>
      </w:r>
      <w:r w:rsidR="00012FD1" w:rsidRPr="00012FD1">
        <w:t xml:space="preserve">bude </w:t>
      </w:r>
      <w:r w:rsidR="0040401C" w:rsidRPr="00012FD1">
        <w:t xml:space="preserve">omezeno využití </w:t>
      </w:r>
      <w:r w:rsidR="00012FD1" w:rsidRPr="00012FD1">
        <w:t>pěších tras u stravovacího objektu z důvodu zařízení staveniště.</w:t>
      </w:r>
      <w:r w:rsidR="0040401C" w:rsidRPr="00012FD1">
        <w:t xml:space="preserve"> S</w:t>
      </w:r>
      <w:r w:rsidRPr="00012FD1">
        <w:t xml:space="preserve">plaškové vody budou odváděny stávající splaškovou kanalizací do stávající </w:t>
      </w:r>
      <w:r w:rsidR="00012FD1" w:rsidRPr="00012FD1">
        <w:t xml:space="preserve">jednotné </w:t>
      </w:r>
      <w:r w:rsidRPr="00012FD1">
        <w:t xml:space="preserve">kanalizační sítě. </w:t>
      </w:r>
    </w:p>
    <w:p w14:paraId="624D913B" w14:textId="77777777" w:rsidR="00D31C72" w:rsidRPr="00B00156" w:rsidRDefault="00D31C72" w:rsidP="00482442"/>
    <w:p w14:paraId="54C9786C" w14:textId="77777777" w:rsidR="00482442" w:rsidRPr="00B00156" w:rsidRDefault="000E242B" w:rsidP="002A5A27">
      <w:pPr>
        <w:pStyle w:val="Nadpis3"/>
      </w:pPr>
      <w:bookmarkStart w:id="12" w:name="_Toc112829142"/>
      <w:r>
        <w:t>P</w:t>
      </w:r>
      <w:r w:rsidR="002A5A27" w:rsidRPr="00B00156">
        <w:t>ožadavky na asanace, demolice, kácení dřevin</w:t>
      </w:r>
      <w:bookmarkEnd w:id="12"/>
    </w:p>
    <w:p w14:paraId="501DA7F7" w14:textId="77777777" w:rsidR="00482442" w:rsidRPr="00B00156" w:rsidRDefault="002A5A27" w:rsidP="00C62976">
      <w:pPr>
        <w:autoSpaceDE w:val="0"/>
        <w:autoSpaceDN w:val="0"/>
        <w:adjustRightInd w:val="0"/>
        <w:spacing w:after="0" w:line="274" w:lineRule="auto"/>
      </w:pPr>
      <w:r w:rsidRPr="00B00156">
        <w:t>Území nevyžaduje asanaci, demolici</w:t>
      </w:r>
      <w:r w:rsidR="008A5603" w:rsidRPr="00B00156">
        <w:t xml:space="preserve"> ani kácení dřevin</w:t>
      </w:r>
      <w:r w:rsidR="005C5EE0" w:rsidRPr="00B00156">
        <w:t>.</w:t>
      </w:r>
      <w:r w:rsidRPr="00B00156">
        <w:t xml:space="preserve"> </w:t>
      </w:r>
    </w:p>
    <w:p w14:paraId="1CC19BAE" w14:textId="77777777" w:rsidR="00B00156" w:rsidRPr="00B00156" w:rsidRDefault="00B00156" w:rsidP="00C62976">
      <w:pPr>
        <w:autoSpaceDE w:val="0"/>
        <w:autoSpaceDN w:val="0"/>
        <w:adjustRightInd w:val="0"/>
        <w:spacing w:after="0" w:line="274" w:lineRule="auto"/>
      </w:pPr>
    </w:p>
    <w:p w14:paraId="4A7E19BC" w14:textId="77777777" w:rsidR="00C62976" w:rsidRPr="00B00156" w:rsidRDefault="000E242B" w:rsidP="00C62976">
      <w:pPr>
        <w:pStyle w:val="Nadpis3"/>
      </w:pPr>
      <w:bookmarkStart w:id="13" w:name="_Toc112829143"/>
      <w:r>
        <w:t>P</w:t>
      </w:r>
      <w:r w:rsidR="00C62976" w:rsidRPr="00B00156">
        <w:t>ožadavky na maximální zábory zemědělského půdního fondu nebo pozemků určených k plnění funkce lesa (dočasné / trvalé)</w:t>
      </w:r>
      <w:bookmarkEnd w:id="13"/>
    </w:p>
    <w:p w14:paraId="62AE0BA0" w14:textId="77777777" w:rsidR="00482442" w:rsidRPr="00B00156" w:rsidRDefault="00C62976" w:rsidP="007F403B">
      <w:r w:rsidRPr="00B00156">
        <w:t>Není stavbou dotčeno.</w:t>
      </w:r>
    </w:p>
    <w:p w14:paraId="4A00DA28" w14:textId="77777777" w:rsidR="0063257A" w:rsidRPr="00CE1761" w:rsidRDefault="0063257A" w:rsidP="007F403B"/>
    <w:p w14:paraId="1DBE12FD" w14:textId="77777777" w:rsidR="00C62976" w:rsidRPr="00CE1761" w:rsidRDefault="000E242B" w:rsidP="00C62976">
      <w:pPr>
        <w:pStyle w:val="Nadpis3"/>
      </w:pPr>
      <w:bookmarkStart w:id="14" w:name="_Toc112829144"/>
      <w:r>
        <w:lastRenderedPageBreak/>
        <w:t>Ú</w:t>
      </w:r>
      <w:r w:rsidR="00C62976" w:rsidRPr="00CE1761">
        <w:t>zemně technické podmínky (zejména možnost napojení na stávající dopravní a technickou infrastrukturu)</w:t>
      </w:r>
      <w:bookmarkEnd w:id="14"/>
    </w:p>
    <w:p w14:paraId="1FEB4150" w14:textId="77777777" w:rsidR="00C62976" w:rsidRPr="00CE1761" w:rsidRDefault="00C62976" w:rsidP="00C62976">
      <w:pPr>
        <w:spacing w:after="0" w:line="274" w:lineRule="auto"/>
        <w:rPr>
          <w:rFonts w:cs="Arial"/>
          <w:b/>
          <w:i/>
          <w:szCs w:val="24"/>
        </w:rPr>
      </w:pPr>
      <w:r w:rsidRPr="00CE1761">
        <w:rPr>
          <w:rFonts w:cs="Arial"/>
          <w:b/>
          <w:i/>
          <w:szCs w:val="24"/>
        </w:rPr>
        <w:t>Napojení na stávající dopravní infrastrukturu</w:t>
      </w:r>
    </w:p>
    <w:p w14:paraId="1F3565E4" w14:textId="77777777" w:rsidR="00C62976" w:rsidRPr="00CE1761" w:rsidRDefault="00C62976" w:rsidP="00C62976">
      <w:pPr>
        <w:spacing w:after="0" w:line="274" w:lineRule="auto"/>
        <w:jc w:val="both"/>
        <w:rPr>
          <w:szCs w:val="24"/>
        </w:rPr>
      </w:pPr>
      <w:r w:rsidRPr="00CE1761">
        <w:rPr>
          <w:szCs w:val="24"/>
        </w:rPr>
        <w:t>Řešení dopravní a technické infrastruktury zůstává</w:t>
      </w:r>
      <w:r w:rsidR="008A5603" w:rsidRPr="00CE1761">
        <w:rPr>
          <w:szCs w:val="24"/>
        </w:rPr>
        <w:t xml:space="preserve"> neměnné a není stavbou </w:t>
      </w:r>
      <w:r w:rsidR="00D31C72" w:rsidRPr="00CE1761">
        <w:rPr>
          <w:szCs w:val="24"/>
        </w:rPr>
        <w:t>změněno</w:t>
      </w:r>
      <w:r w:rsidRPr="00CE1761">
        <w:rPr>
          <w:szCs w:val="24"/>
        </w:rPr>
        <w:t>.</w:t>
      </w:r>
    </w:p>
    <w:p w14:paraId="5E92AEC6" w14:textId="77777777" w:rsidR="00C62976" w:rsidRPr="00CE1761" w:rsidRDefault="00C62976" w:rsidP="00C62976">
      <w:pPr>
        <w:spacing w:after="0" w:line="274" w:lineRule="auto"/>
        <w:rPr>
          <w:b/>
          <w:i/>
          <w:szCs w:val="24"/>
        </w:rPr>
      </w:pPr>
    </w:p>
    <w:p w14:paraId="3C47BEB1" w14:textId="77777777" w:rsidR="00C62976" w:rsidRPr="00CE1761" w:rsidRDefault="00C62976" w:rsidP="00C62976">
      <w:pPr>
        <w:tabs>
          <w:tab w:val="left" w:pos="709"/>
          <w:tab w:val="left" w:pos="1131"/>
          <w:tab w:val="left" w:pos="1698"/>
          <w:tab w:val="left" w:pos="2265"/>
          <w:tab w:val="left" w:pos="2831"/>
          <w:tab w:val="left" w:pos="3398"/>
          <w:tab w:val="left" w:pos="3965"/>
          <w:tab w:val="left" w:pos="4532"/>
          <w:tab w:val="left" w:pos="5099"/>
          <w:tab w:val="left" w:pos="5666"/>
          <w:tab w:val="left" w:pos="6233"/>
          <w:tab w:val="left" w:pos="6800"/>
          <w:tab w:val="left" w:pos="7367"/>
          <w:tab w:val="left" w:pos="7934"/>
          <w:tab w:val="left" w:pos="8501"/>
        </w:tabs>
        <w:spacing w:after="0" w:line="274" w:lineRule="auto"/>
        <w:jc w:val="both"/>
        <w:rPr>
          <w:rFonts w:cs="Arial"/>
          <w:b/>
          <w:i/>
          <w:szCs w:val="24"/>
        </w:rPr>
      </w:pPr>
      <w:r w:rsidRPr="00CE1761">
        <w:rPr>
          <w:rFonts w:cs="Arial"/>
          <w:b/>
          <w:i/>
          <w:szCs w:val="24"/>
        </w:rPr>
        <w:t>Přístup na stavební pozemek po dobu výstavby</w:t>
      </w:r>
    </w:p>
    <w:p w14:paraId="276B6132" w14:textId="77777777" w:rsidR="00C62976" w:rsidRPr="00CE1761" w:rsidRDefault="00C62976" w:rsidP="00C62976">
      <w:pPr>
        <w:spacing w:after="0" w:line="274" w:lineRule="auto"/>
        <w:rPr>
          <w:rFonts w:cs="Arial"/>
          <w:szCs w:val="24"/>
          <w:lang w:val="en-US"/>
        </w:rPr>
      </w:pPr>
      <w:r w:rsidRPr="00CE1761">
        <w:rPr>
          <w:rFonts w:cs="Arial"/>
          <w:szCs w:val="24"/>
        </w:rPr>
        <w:t xml:space="preserve">Na stavební pozemek, jak po dobu rekonstrukce, tak po jejím dokončení stavby bude přístup </w:t>
      </w:r>
      <w:r w:rsidR="00CE1761" w:rsidRPr="00CE1761">
        <w:rPr>
          <w:rFonts w:cs="Arial"/>
          <w:szCs w:val="24"/>
        </w:rPr>
        <w:t>z ulice Kamenice přes Vrátnice hospodářská a dále přes vnitroareálové komunikace.</w:t>
      </w:r>
    </w:p>
    <w:p w14:paraId="5D7C8D49" w14:textId="77777777" w:rsidR="003D4F80" w:rsidRPr="00CE1761" w:rsidRDefault="003D4F80" w:rsidP="00C62976">
      <w:pPr>
        <w:spacing w:after="0" w:line="274" w:lineRule="auto"/>
        <w:rPr>
          <w:rFonts w:cs="Arial"/>
          <w:b/>
          <w:i/>
          <w:szCs w:val="24"/>
        </w:rPr>
      </w:pPr>
    </w:p>
    <w:p w14:paraId="0E45065C" w14:textId="77777777" w:rsidR="00C62976" w:rsidRPr="00CE1761" w:rsidRDefault="00C62976" w:rsidP="00C62976">
      <w:pPr>
        <w:tabs>
          <w:tab w:val="left" w:pos="564"/>
          <w:tab w:val="left" w:pos="993"/>
          <w:tab w:val="left" w:pos="1698"/>
          <w:tab w:val="left" w:pos="2265"/>
          <w:tab w:val="left" w:pos="2831"/>
          <w:tab w:val="left" w:pos="3398"/>
          <w:tab w:val="left" w:pos="3965"/>
          <w:tab w:val="left" w:pos="4532"/>
          <w:tab w:val="left" w:pos="5099"/>
          <w:tab w:val="left" w:pos="5666"/>
          <w:tab w:val="left" w:pos="6233"/>
          <w:tab w:val="left" w:pos="6800"/>
          <w:tab w:val="left" w:pos="7367"/>
          <w:tab w:val="left" w:pos="7934"/>
          <w:tab w:val="left" w:pos="8501"/>
        </w:tabs>
        <w:spacing w:after="0" w:line="274" w:lineRule="auto"/>
        <w:jc w:val="both"/>
        <w:rPr>
          <w:rFonts w:cs="Arial"/>
          <w:b/>
          <w:i/>
          <w:szCs w:val="24"/>
        </w:rPr>
      </w:pPr>
      <w:r w:rsidRPr="00CE1761">
        <w:rPr>
          <w:rFonts w:cs="Arial"/>
          <w:b/>
          <w:i/>
          <w:szCs w:val="24"/>
        </w:rPr>
        <w:t>Napojení na vodovod</w:t>
      </w:r>
    </w:p>
    <w:p w14:paraId="0911ACED" w14:textId="77777777" w:rsidR="00C62976" w:rsidRPr="00CE1761" w:rsidRDefault="00C62976" w:rsidP="00C62976">
      <w:pPr>
        <w:spacing w:after="0" w:line="274" w:lineRule="auto"/>
        <w:rPr>
          <w:rFonts w:cs="Arial"/>
          <w:szCs w:val="24"/>
        </w:rPr>
      </w:pPr>
      <w:r w:rsidRPr="00CE1761">
        <w:rPr>
          <w:rFonts w:cs="Arial"/>
          <w:szCs w:val="24"/>
        </w:rPr>
        <w:t>Rekonstruované prostory budou napojeny na stávající rozvody vodovodu v objektu.</w:t>
      </w:r>
      <w:r w:rsidR="006F5FB9" w:rsidRPr="00CE1761">
        <w:rPr>
          <w:rFonts w:cs="Arial"/>
          <w:szCs w:val="24"/>
        </w:rPr>
        <w:t xml:space="preserve"> Blíže viz. část projektu D.1.4.1 </w:t>
      </w:r>
      <w:proofErr w:type="spellStart"/>
      <w:r w:rsidR="006F5FB9" w:rsidRPr="00CE1761">
        <w:rPr>
          <w:rFonts w:cs="Arial"/>
          <w:szCs w:val="24"/>
        </w:rPr>
        <w:t>Zdravotechnické</w:t>
      </w:r>
      <w:proofErr w:type="spellEnd"/>
      <w:r w:rsidR="006F5FB9" w:rsidRPr="00CE1761">
        <w:rPr>
          <w:rFonts w:cs="Arial"/>
          <w:szCs w:val="24"/>
        </w:rPr>
        <w:t xml:space="preserve"> instalace</w:t>
      </w:r>
    </w:p>
    <w:p w14:paraId="0623A7BD" w14:textId="77777777" w:rsidR="00C62976" w:rsidRPr="00CE1761" w:rsidRDefault="00C62976" w:rsidP="00C62976">
      <w:pPr>
        <w:tabs>
          <w:tab w:val="left" w:pos="564"/>
          <w:tab w:val="left" w:pos="993"/>
          <w:tab w:val="left" w:pos="1698"/>
          <w:tab w:val="left" w:pos="2265"/>
          <w:tab w:val="left" w:pos="2831"/>
          <w:tab w:val="left" w:pos="3398"/>
          <w:tab w:val="left" w:pos="3965"/>
          <w:tab w:val="left" w:pos="4532"/>
          <w:tab w:val="left" w:pos="5099"/>
          <w:tab w:val="left" w:pos="5666"/>
          <w:tab w:val="left" w:pos="6233"/>
          <w:tab w:val="left" w:pos="6800"/>
          <w:tab w:val="left" w:pos="7367"/>
          <w:tab w:val="left" w:pos="7934"/>
          <w:tab w:val="left" w:pos="8501"/>
        </w:tabs>
        <w:spacing w:after="0" w:line="274" w:lineRule="auto"/>
        <w:ind w:left="564"/>
        <w:jc w:val="both"/>
        <w:rPr>
          <w:rFonts w:cs="Arial"/>
          <w:b/>
          <w:i/>
          <w:szCs w:val="24"/>
        </w:rPr>
      </w:pPr>
    </w:p>
    <w:p w14:paraId="20E6B483" w14:textId="77777777" w:rsidR="00C62976" w:rsidRPr="00CE1761" w:rsidRDefault="00C62976" w:rsidP="00C62976">
      <w:pPr>
        <w:tabs>
          <w:tab w:val="left" w:pos="709"/>
          <w:tab w:val="left" w:pos="1131"/>
          <w:tab w:val="left" w:pos="1698"/>
          <w:tab w:val="left" w:pos="2265"/>
          <w:tab w:val="left" w:pos="2831"/>
          <w:tab w:val="left" w:pos="3398"/>
          <w:tab w:val="left" w:pos="3965"/>
          <w:tab w:val="left" w:pos="4532"/>
          <w:tab w:val="left" w:pos="5099"/>
          <w:tab w:val="left" w:pos="5666"/>
          <w:tab w:val="left" w:pos="6233"/>
          <w:tab w:val="left" w:pos="6800"/>
          <w:tab w:val="left" w:pos="7367"/>
          <w:tab w:val="left" w:pos="7934"/>
          <w:tab w:val="left" w:pos="8501"/>
        </w:tabs>
        <w:spacing w:after="0" w:line="274" w:lineRule="auto"/>
        <w:jc w:val="both"/>
        <w:rPr>
          <w:rFonts w:cs="Arial"/>
          <w:b/>
          <w:i/>
          <w:szCs w:val="24"/>
        </w:rPr>
      </w:pPr>
      <w:r w:rsidRPr="00CE1761">
        <w:rPr>
          <w:rFonts w:cs="Arial"/>
          <w:b/>
          <w:i/>
          <w:szCs w:val="24"/>
        </w:rPr>
        <w:t>Napojení na dešťovou, splaškovou kanalizaci</w:t>
      </w:r>
    </w:p>
    <w:p w14:paraId="4DA7B791" w14:textId="77777777" w:rsidR="00C62976" w:rsidRPr="00CE1761" w:rsidRDefault="00C62976" w:rsidP="00C62976">
      <w:pPr>
        <w:spacing w:after="0" w:line="274" w:lineRule="auto"/>
        <w:rPr>
          <w:rFonts w:cs="Arial"/>
          <w:szCs w:val="24"/>
        </w:rPr>
      </w:pPr>
      <w:r w:rsidRPr="00CE1761">
        <w:rPr>
          <w:rFonts w:cs="Arial"/>
          <w:szCs w:val="24"/>
        </w:rPr>
        <w:t>Dojde k revizi stávajících napojení a jejich případné úpravě</w:t>
      </w:r>
      <w:r w:rsidR="0063257A" w:rsidRPr="00CE1761">
        <w:rPr>
          <w:rFonts w:cs="Arial"/>
          <w:szCs w:val="24"/>
        </w:rPr>
        <w:t xml:space="preserve">. </w:t>
      </w:r>
      <w:r w:rsidR="0063257A" w:rsidRPr="004620CF">
        <w:rPr>
          <w:rFonts w:cs="Arial"/>
          <w:color w:val="FF0000"/>
          <w:szCs w:val="24"/>
        </w:rPr>
        <w:t>Napojení na</w:t>
      </w:r>
      <w:r w:rsidR="00CE1761" w:rsidRPr="004620CF">
        <w:rPr>
          <w:rFonts w:cs="Arial"/>
          <w:color w:val="FF0000"/>
          <w:szCs w:val="24"/>
        </w:rPr>
        <w:t xml:space="preserve"> </w:t>
      </w:r>
      <w:proofErr w:type="spellStart"/>
      <w:proofErr w:type="gramStart"/>
      <w:r w:rsidR="00CE1761" w:rsidRPr="004620CF">
        <w:rPr>
          <w:rFonts w:cs="Arial"/>
          <w:color w:val="FF0000"/>
          <w:szCs w:val="24"/>
        </w:rPr>
        <w:t>L</w:t>
      </w:r>
      <w:r w:rsidR="0063257A" w:rsidRPr="004620CF">
        <w:rPr>
          <w:rFonts w:cs="Arial"/>
          <w:color w:val="FF0000"/>
          <w:szCs w:val="24"/>
        </w:rPr>
        <w:t>apol</w:t>
      </w:r>
      <w:proofErr w:type="spellEnd"/>
      <w:r w:rsidR="00CE1761" w:rsidRPr="004620CF">
        <w:rPr>
          <w:rFonts w:cs="Arial"/>
          <w:color w:val="FF0000"/>
          <w:szCs w:val="24"/>
        </w:rPr>
        <w:t xml:space="preserve">  je</w:t>
      </w:r>
      <w:proofErr w:type="gramEnd"/>
      <w:r w:rsidR="00CE1761" w:rsidRPr="004620CF">
        <w:rPr>
          <w:rFonts w:cs="Arial"/>
          <w:color w:val="FF0000"/>
          <w:szCs w:val="24"/>
        </w:rPr>
        <w:t xml:space="preserve"> stávající, bude řešeno pouze přepojení na nový </w:t>
      </w:r>
      <w:proofErr w:type="spellStart"/>
      <w:r w:rsidR="00CE1761" w:rsidRPr="004620CF">
        <w:rPr>
          <w:rFonts w:cs="Arial"/>
          <w:color w:val="FF0000"/>
          <w:szCs w:val="24"/>
        </w:rPr>
        <w:t>Lapol</w:t>
      </w:r>
      <w:proofErr w:type="spellEnd"/>
      <w:r w:rsidR="006F5FB9" w:rsidRPr="004620CF">
        <w:rPr>
          <w:rFonts w:cs="Arial"/>
          <w:color w:val="FF0000"/>
          <w:szCs w:val="24"/>
        </w:rPr>
        <w:t xml:space="preserve">. Blíže viz. část projektu D.1.4.1 </w:t>
      </w:r>
      <w:proofErr w:type="spellStart"/>
      <w:r w:rsidR="006F5FB9" w:rsidRPr="004620CF">
        <w:rPr>
          <w:rFonts w:cs="Arial"/>
          <w:color w:val="FF0000"/>
          <w:szCs w:val="24"/>
        </w:rPr>
        <w:t>Zdravotechnické</w:t>
      </w:r>
      <w:proofErr w:type="spellEnd"/>
      <w:r w:rsidR="006F5FB9" w:rsidRPr="004620CF">
        <w:rPr>
          <w:rFonts w:cs="Arial"/>
          <w:color w:val="FF0000"/>
          <w:szCs w:val="24"/>
        </w:rPr>
        <w:t xml:space="preserve"> instalace</w:t>
      </w:r>
      <w:r w:rsidR="00CE1761" w:rsidRPr="004620CF">
        <w:rPr>
          <w:rFonts w:cs="Arial"/>
          <w:color w:val="FF0000"/>
          <w:szCs w:val="24"/>
        </w:rPr>
        <w:t xml:space="preserve"> a IO 02 Venkovní kanalizace a odlučovač tuků</w:t>
      </w:r>
    </w:p>
    <w:p w14:paraId="363A156F" w14:textId="77777777" w:rsidR="00C62976" w:rsidRPr="00CE1761" w:rsidRDefault="00C62976" w:rsidP="00C62976">
      <w:pPr>
        <w:tabs>
          <w:tab w:val="left" w:pos="709"/>
          <w:tab w:val="left" w:pos="1131"/>
          <w:tab w:val="left" w:pos="1698"/>
          <w:tab w:val="left" w:pos="2265"/>
          <w:tab w:val="left" w:pos="2831"/>
          <w:tab w:val="left" w:pos="3398"/>
          <w:tab w:val="left" w:pos="3965"/>
          <w:tab w:val="left" w:pos="4532"/>
          <w:tab w:val="left" w:pos="5099"/>
          <w:tab w:val="left" w:pos="5666"/>
          <w:tab w:val="left" w:pos="6233"/>
          <w:tab w:val="left" w:pos="6800"/>
          <w:tab w:val="left" w:pos="7367"/>
          <w:tab w:val="left" w:pos="7934"/>
          <w:tab w:val="left" w:pos="8501"/>
        </w:tabs>
        <w:spacing w:after="0" w:line="274" w:lineRule="auto"/>
        <w:ind w:left="567"/>
        <w:jc w:val="both"/>
        <w:rPr>
          <w:rFonts w:cs="Arial"/>
          <w:b/>
          <w:i/>
          <w:szCs w:val="24"/>
        </w:rPr>
      </w:pPr>
    </w:p>
    <w:p w14:paraId="6D552268" w14:textId="77777777" w:rsidR="00C62976" w:rsidRPr="00CE1761" w:rsidRDefault="00C62976" w:rsidP="00C62976">
      <w:pPr>
        <w:tabs>
          <w:tab w:val="left" w:pos="709"/>
          <w:tab w:val="left" w:pos="1131"/>
          <w:tab w:val="left" w:pos="1698"/>
          <w:tab w:val="left" w:pos="2265"/>
          <w:tab w:val="left" w:pos="2831"/>
          <w:tab w:val="left" w:pos="3398"/>
          <w:tab w:val="left" w:pos="3965"/>
          <w:tab w:val="left" w:pos="4532"/>
          <w:tab w:val="left" w:pos="5099"/>
          <w:tab w:val="left" w:pos="5666"/>
          <w:tab w:val="left" w:pos="6233"/>
          <w:tab w:val="left" w:pos="6800"/>
          <w:tab w:val="left" w:pos="7367"/>
          <w:tab w:val="left" w:pos="7934"/>
          <w:tab w:val="left" w:pos="8501"/>
        </w:tabs>
        <w:spacing w:after="0" w:line="274" w:lineRule="auto"/>
        <w:jc w:val="both"/>
        <w:rPr>
          <w:rFonts w:cs="Arial"/>
          <w:b/>
          <w:i/>
          <w:szCs w:val="24"/>
        </w:rPr>
      </w:pPr>
      <w:r w:rsidRPr="00CE1761">
        <w:rPr>
          <w:rFonts w:cs="Arial"/>
          <w:b/>
          <w:i/>
          <w:szCs w:val="24"/>
        </w:rPr>
        <w:t xml:space="preserve">Napojení na </w:t>
      </w:r>
      <w:r w:rsidR="008A5603" w:rsidRPr="00CE1761">
        <w:rPr>
          <w:rFonts w:cs="Arial"/>
          <w:b/>
          <w:i/>
          <w:szCs w:val="24"/>
        </w:rPr>
        <w:t>rozvody páry</w:t>
      </w:r>
    </w:p>
    <w:p w14:paraId="7615DCE0" w14:textId="77777777" w:rsidR="00C62976" w:rsidRPr="00CE1761" w:rsidRDefault="0063257A" w:rsidP="00C62976">
      <w:pPr>
        <w:tabs>
          <w:tab w:val="left" w:pos="709"/>
          <w:tab w:val="left" w:pos="1131"/>
          <w:tab w:val="left" w:pos="1698"/>
          <w:tab w:val="left" w:pos="2265"/>
          <w:tab w:val="left" w:pos="2831"/>
          <w:tab w:val="left" w:pos="3398"/>
          <w:tab w:val="left" w:pos="3965"/>
          <w:tab w:val="left" w:pos="4532"/>
          <w:tab w:val="left" w:pos="5099"/>
          <w:tab w:val="left" w:pos="5666"/>
          <w:tab w:val="left" w:pos="6233"/>
          <w:tab w:val="left" w:pos="6800"/>
          <w:tab w:val="left" w:pos="7367"/>
          <w:tab w:val="left" w:pos="7934"/>
          <w:tab w:val="left" w:pos="8501"/>
        </w:tabs>
        <w:spacing w:after="0" w:line="274" w:lineRule="auto"/>
        <w:jc w:val="both"/>
        <w:rPr>
          <w:rFonts w:cs="Arial"/>
          <w:szCs w:val="24"/>
        </w:rPr>
      </w:pPr>
      <w:r w:rsidRPr="00CE1761">
        <w:rPr>
          <w:rFonts w:cs="Arial"/>
          <w:szCs w:val="24"/>
        </w:rPr>
        <w:t xml:space="preserve">Rekonstruované prostory budou napojeny na stávající rozvody </w:t>
      </w:r>
      <w:r w:rsidR="008A5603" w:rsidRPr="00CE1761">
        <w:rPr>
          <w:rFonts w:cs="Arial"/>
          <w:szCs w:val="24"/>
        </w:rPr>
        <w:t>páry</w:t>
      </w:r>
      <w:r w:rsidRPr="00CE1761">
        <w:rPr>
          <w:rFonts w:cs="Arial"/>
          <w:szCs w:val="24"/>
        </w:rPr>
        <w:t xml:space="preserve"> v objektu.</w:t>
      </w:r>
      <w:r w:rsidR="00C62976" w:rsidRPr="00CE1761">
        <w:rPr>
          <w:rFonts w:cs="Arial"/>
          <w:szCs w:val="24"/>
        </w:rPr>
        <w:t xml:space="preserve"> </w:t>
      </w:r>
      <w:r w:rsidR="006F5FB9" w:rsidRPr="00CE1761">
        <w:rPr>
          <w:rFonts w:cs="Arial"/>
          <w:szCs w:val="24"/>
        </w:rPr>
        <w:t>Blíže viz. část projektu D.1.4.</w:t>
      </w:r>
      <w:r w:rsidR="00CE1761" w:rsidRPr="00CE1761">
        <w:rPr>
          <w:rFonts w:cs="Arial"/>
          <w:szCs w:val="24"/>
        </w:rPr>
        <w:t>3</w:t>
      </w:r>
      <w:r w:rsidR="006F5FB9" w:rsidRPr="00CE1761">
        <w:rPr>
          <w:rFonts w:cs="Arial"/>
          <w:szCs w:val="24"/>
        </w:rPr>
        <w:t xml:space="preserve"> </w:t>
      </w:r>
      <w:r w:rsidR="00CE1761" w:rsidRPr="00CE1761">
        <w:rPr>
          <w:rFonts w:cs="Arial"/>
          <w:szCs w:val="24"/>
        </w:rPr>
        <w:t>Vytápění</w:t>
      </w:r>
    </w:p>
    <w:p w14:paraId="3FC76932" w14:textId="77777777" w:rsidR="00EA7905" w:rsidRDefault="00EA7905" w:rsidP="00C62976">
      <w:pPr>
        <w:tabs>
          <w:tab w:val="left" w:pos="709"/>
          <w:tab w:val="left" w:pos="1131"/>
          <w:tab w:val="left" w:pos="1698"/>
          <w:tab w:val="left" w:pos="2265"/>
          <w:tab w:val="left" w:pos="2831"/>
          <w:tab w:val="left" w:pos="3398"/>
          <w:tab w:val="left" w:pos="3965"/>
          <w:tab w:val="left" w:pos="4532"/>
          <w:tab w:val="left" w:pos="5099"/>
          <w:tab w:val="left" w:pos="5666"/>
          <w:tab w:val="left" w:pos="6233"/>
          <w:tab w:val="left" w:pos="6800"/>
          <w:tab w:val="left" w:pos="7367"/>
          <w:tab w:val="left" w:pos="7934"/>
          <w:tab w:val="left" w:pos="8501"/>
        </w:tabs>
        <w:spacing w:after="0" w:line="274" w:lineRule="auto"/>
        <w:jc w:val="both"/>
        <w:rPr>
          <w:rFonts w:cs="Arial"/>
          <w:b/>
          <w:i/>
          <w:szCs w:val="24"/>
        </w:rPr>
      </w:pPr>
    </w:p>
    <w:p w14:paraId="601B8BB0" w14:textId="77777777" w:rsidR="002B5848" w:rsidRPr="00CE1761" w:rsidRDefault="002B5848" w:rsidP="00C62976">
      <w:pPr>
        <w:tabs>
          <w:tab w:val="left" w:pos="709"/>
          <w:tab w:val="left" w:pos="1131"/>
          <w:tab w:val="left" w:pos="1698"/>
          <w:tab w:val="left" w:pos="2265"/>
          <w:tab w:val="left" w:pos="2831"/>
          <w:tab w:val="left" w:pos="3398"/>
          <w:tab w:val="left" w:pos="3965"/>
          <w:tab w:val="left" w:pos="4532"/>
          <w:tab w:val="left" w:pos="5099"/>
          <w:tab w:val="left" w:pos="5666"/>
          <w:tab w:val="left" w:pos="6233"/>
          <w:tab w:val="left" w:pos="6800"/>
          <w:tab w:val="left" w:pos="7367"/>
          <w:tab w:val="left" w:pos="7934"/>
          <w:tab w:val="left" w:pos="8501"/>
        </w:tabs>
        <w:spacing w:after="0" w:line="274" w:lineRule="auto"/>
        <w:jc w:val="both"/>
        <w:rPr>
          <w:rFonts w:cs="Arial"/>
          <w:b/>
          <w:i/>
          <w:szCs w:val="24"/>
        </w:rPr>
      </w:pPr>
    </w:p>
    <w:p w14:paraId="1BCAC7B1" w14:textId="77777777" w:rsidR="00C62976" w:rsidRPr="00CE1761" w:rsidRDefault="00C62976" w:rsidP="00C62976">
      <w:pPr>
        <w:tabs>
          <w:tab w:val="left" w:pos="564"/>
          <w:tab w:val="left" w:pos="1131"/>
          <w:tab w:val="left" w:pos="1698"/>
          <w:tab w:val="left" w:pos="2265"/>
          <w:tab w:val="left" w:pos="2831"/>
          <w:tab w:val="left" w:pos="3398"/>
          <w:tab w:val="left" w:pos="3965"/>
          <w:tab w:val="left" w:pos="4532"/>
          <w:tab w:val="left" w:pos="5099"/>
          <w:tab w:val="left" w:pos="5666"/>
          <w:tab w:val="left" w:pos="6233"/>
          <w:tab w:val="left" w:pos="6800"/>
          <w:tab w:val="left" w:pos="7367"/>
          <w:tab w:val="left" w:pos="7934"/>
          <w:tab w:val="left" w:pos="8501"/>
        </w:tabs>
        <w:spacing w:after="0" w:line="274" w:lineRule="auto"/>
        <w:jc w:val="both"/>
        <w:rPr>
          <w:rFonts w:cs="Arial"/>
          <w:b/>
          <w:i/>
          <w:szCs w:val="24"/>
        </w:rPr>
      </w:pPr>
      <w:r w:rsidRPr="00CE1761">
        <w:rPr>
          <w:rFonts w:cs="Arial"/>
          <w:b/>
          <w:i/>
          <w:szCs w:val="24"/>
        </w:rPr>
        <w:t xml:space="preserve">Napojení na elektrickou rozvodnou síť </w:t>
      </w:r>
    </w:p>
    <w:p w14:paraId="4D5B823A" w14:textId="77777777" w:rsidR="00482442" w:rsidRPr="00CE1761" w:rsidRDefault="00C62976" w:rsidP="0063257A">
      <w:pPr>
        <w:autoSpaceDE w:val="0"/>
        <w:autoSpaceDN w:val="0"/>
        <w:adjustRightInd w:val="0"/>
        <w:spacing w:after="0" w:line="274" w:lineRule="auto"/>
        <w:rPr>
          <w:szCs w:val="24"/>
        </w:rPr>
      </w:pPr>
      <w:r w:rsidRPr="00CE1761">
        <w:rPr>
          <w:rFonts w:eastAsia="CIDFont+F3" w:cs="Arial"/>
          <w:szCs w:val="24"/>
        </w:rPr>
        <w:t>Napájení kuchy</w:t>
      </w:r>
      <w:r w:rsidR="008730CE" w:rsidRPr="00CE1761">
        <w:rPr>
          <w:rFonts w:eastAsia="CIDFont+F3" w:cs="Arial"/>
          <w:szCs w:val="24"/>
        </w:rPr>
        <w:t>ně el. energií bude zajištěno stávajícími přívody do objektu</w:t>
      </w:r>
      <w:r w:rsidR="0063257A" w:rsidRPr="00CE1761">
        <w:rPr>
          <w:rFonts w:eastAsia="CIDFont+F3" w:cs="Arial"/>
          <w:szCs w:val="24"/>
        </w:rPr>
        <w:t>.</w:t>
      </w:r>
      <w:r w:rsidR="006F5FB9" w:rsidRPr="00CE1761">
        <w:rPr>
          <w:rFonts w:eastAsia="CIDFont+F3" w:cs="Arial"/>
          <w:szCs w:val="24"/>
        </w:rPr>
        <w:t xml:space="preserve"> </w:t>
      </w:r>
      <w:r w:rsidR="006F5FB9" w:rsidRPr="00CE1761">
        <w:rPr>
          <w:rFonts w:cs="Arial"/>
          <w:szCs w:val="24"/>
        </w:rPr>
        <w:t>Blíže viz. část projektu D.1.4.</w:t>
      </w:r>
      <w:r w:rsidR="00CE1761" w:rsidRPr="00CE1761">
        <w:rPr>
          <w:rFonts w:cs="Arial"/>
          <w:szCs w:val="24"/>
        </w:rPr>
        <w:t>4</w:t>
      </w:r>
      <w:r w:rsidR="006F5FB9" w:rsidRPr="00CE1761">
        <w:rPr>
          <w:rFonts w:cs="Arial"/>
          <w:szCs w:val="24"/>
        </w:rPr>
        <w:t xml:space="preserve"> </w:t>
      </w:r>
      <w:r w:rsidR="00CE1761" w:rsidRPr="00CE1761">
        <w:rPr>
          <w:rFonts w:cs="Arial"/>
          <w:szCs w:val="24"/>
        </w:rPr>
        <w:t>E</w:t>
      </w:r>
      <w:r w:rsidR="006F5FB9" w:rsidRPr="00CE1761">
        <w:rPr>
          <w:rFonts w:cs="Arial"/>
          <w:szCs w:val="24"/>
        </w:rPr>
        <w:t>lektroinstalace</w:t>
      </w:r>
    </w:p>
    <w:p w14:paraId="4A9FDC5D" w14:textId="77777777" w:rsidR="00482442" w:rsidRPr="00CE1761" w:rsidRDefault="00482442" w:rsidP="007F403B"/>
    <w:p w14:paraId="71D5A7D6" w14:textId="77777777" w:rsidR="00482442" w:rsidRPr="00CE1761" w:rsidRDefault="000E242B" w:rsidP="0063257A">
      <w:pPr>
        <w:pStyle w:val="Nadpis3"/>
      </w:pPr>
      <w:bookmarkStart w:id="15" w:name="_Toc112829145"/>
      <w:r>
        <w:t>V</w:t>
      </w:r>
      <w:r w:rsidR="0063257A" w:rsidRPr="00CE1761">
        <w:t>ěcné a časové vazby stavby, podmiňující, vyvolané, související investice</w:t>
      </w:r>
      <w:bookmarkEnd w:id="15"/>
    </w:p>
    <w:p w14:paraId="2C94A498" w14:textId="77777777" w:rsidR="0063257A" w:rsidRPr="00CE1761" w:rsidRDefault="0063257A" w:rsidP="007F403B">
      <w:r w:rsidRPr="00CE1761">
        <w:t xml:space="preserve">Navrhovaná stavba nevyvolává žádné související ani podmiňující investice. </w:t>
      </w:r>
    </w:p>
    <w:p w14:paraId="5D7B2BC4" w14:textId="77777777" w:rsidR="0063257A" w:rsidRPr="00CE1761" w:rsidRDefault="0063257A" w:rsidP="007F403B"/>
    <w:p w14:paraId="594AE228" w14:textId="77777777" w:rsidR="0063257A" w:rsidRPr="00CE1761" w:rsidRDefault="000E242B" w:rsidP="0063257A">
      <w:pPr>
        <w:pStyle w:val="Nadpis3"/>
      </w:pPr>
      <w:bookmarkStart w:id="16" w:name="_Toc112829146"/>
      <w:r>
        <w:t>S</w:t>
      </w:r>
      <w:r w:rsidR="0063257A" w:rsidRPr="00CE1761">
        <w:t>eznam pozemků, na kterých se stavba umisťuje a provádí</w:t>
      </w:r>
      <w:bookmarkEnd w:id="16"/>
    </w:p>
    <w:p w14:paraId="28D2FE36" w14:textId="77777777" w:rsidR="00CE1761" w:rsidRPr="00CE1761" w:rsidRDefault="00CE1761" w:rsidP="00CE1761">
      <w:pPr>
        <w:tabs>
          <w:tab w:val="left" w:pos="4253"/>
        </w:tabs>
        <w:spacing w:after="0" w:line="288" w:lineRule="auto"/>
        <w:ind w:left="567"/>
      </w:pPr>
      <w:r w:rsidRPr="00CE1761">
        <w:t>Parcelní číslo:</w:t>
      </w:r>
      <w:r w:rsidRPr="00CE1761">
        <w:tab/>
        <w:t>2876</w:t>
      </w:r>
    </w:p>
    <w:p w14:paraId="416F23C0" w14:textId="77777777" w:rsidR="00CE1761" w:rsidRPr="00CE1761" w:rsidRDefault="00CE1761" w:rsidP="00CE1761">
      <w:pPr>
        <w:tabs>
          <w:tab w:val="left" w:pos="4253"/>
        </w:tabs>
        <w:spacing w:after="0" w:line="288" w:lineRule="auto"/>
        <w:ind w:left="567"/>
      </w:pPr>
      <w:r w:rsidRPr="00CE1761">
        <w:t>Obec:</w:t>
      </w:r>
      <w:r w:rsidRPr="00CE1761">
        <w:tab/>
        <w:t>Brno (582786)</w:t>
      </w:r>
    </w:p>
    <w:p w14:paraId="5FBB5730" w14:textId="77777777" w:rsidR="00CE1761" w:rsidRPr="00345353" w:rsidRDefault="00CE1761" w:rsidP="00CE1761">
      <w:pPr>
        <w:tabs>
          <w:tab w:val="left" w:pos="4253"/>
        </w:tabs>
        <w:spacing w:after="0" w:line="288" w:lineRule="auto"/>
        <w:ind w:left="567"/>
      </w:pPr>
      <w:r w:rsidRPr="00345353">
        <w:t>Katastrální území:</w:t>
      </w:r>
      <w:r w:rsidRPr="00345353">
        <w:tab/>
        <w:t>Starý Lískovec (612014)</w:t>
      </w:r>
    </w:p>
    <w:p w14:paraId="310CAF7E" w14:textId="77777777" w:rsidR="00CE1761" w:rsidRPr="00345353" w:rsidRDefault="00CE1761" w:rsidP="00CE1761">
      <w:pPr>
        <w:tabs>
          <w:tab w:val="left" w:pos="4253"/>
        </w:tabs>
        <w:spacing w:after="0" w:line="288" w:lineRule="auto"/>
        <w:ind w:left="567"/>
      </w:pPr>
      <w:r w:rsidRPr="00345353">
        <w:t>Číslo LV:</w:t>
      </w:r>
      <w:r w:rsidRPr="00345353">
        <w:tab/>
        <w:t>9</w:t>
      </w:r>
    </w:p>
    <w:p w14:paraId="4EB5538F" w14:textId="77777777" w:rsidR="00CE1761" w:rsidRPr="00345353" w:rsidRDefault="00CE1761" w:rsidP="00CE1761">
      <w:pPr>
        <w:tabs>
          <w:tab w:val="left" w:pos="4253"/>
        </w:tabs>
        <w:spacing w:after="0" w:line="288" w:lineRule="auto"/>
        <w:ind w:left="567"/>
      </w:pPr>
      <w:r w:rsidRPr="00345353">
        <w:t>Výměra [m</w:t>
      </w:r>
      <w:r w:rsidRPr="00345353">
        <w:rPr>
          <w:vertAlign w:val="superscript"/>
        </w:rPr>
        <w:t>2</w:t>
      </w:r>
      <w:r w:rsidRPr="00345353">
        <w:t>]:</w:t>
      </w:r>
      <w:r w:rsidRPr="00345353">
        <w:tab/>
        <w:t>15535</w:t>
      </w:r>
    </w:p>
    <w:p w14:paraId="1D53662D" w14:textId="77777777" w:rsidR="00CE1761" w:rsidRPr="00345353" w:rsidRDefault="00CE1761" w:rsidP="00CE1761">
      <w:pPr>
        <w:tabs>
          <w:tab w:val="left" w:pos="4253"/>
        </w:tabs>
        <w:spacing w:after="0" w:line="288" w:lineRule="auto"/>
        <w:ind w:left="567"/>
      </w:pPr>
      <w:r w:rsidRPr="00345353">
        <w:t>Druh pozemku:</w:t>
      </w:r>
      <w:r w:rsidRPr="00345353">
        <w:tab/>
        <w:t xml:space="preserve">zastavěná plocha a nádvoří </w:t>
      </w:r>
    </w:p>
    <w:p w14:paraId="23837BEE" w14:textId="77777777" w:rsidR="00CE1761" w:rsidRPr="007F0A1C" w:rsidRDefault="00CE1761" w:rsidP="00CE1761">
      <w:pPr>
        <w:spacing w:line="288" w:lineRule="auto"/>
        <w:ind w:left="567"/>
        <w:rPr>
          <w:color w:val="FF0000"/>
        </w:rPr>
      </w:pPr>
    </w:p>
    <w:p w14:paraId="06361A0E" w14:textId="77777777" w:rsidR="00CE1761" w:rsidRPr="00345353" w:rsidRDefault="00CE1761" w:rsidP="00CE1761">
      <w:pPr>
        <w:tabs>
          <w:tab w:val="left" w:pos="4253"/>
        </w:tabs>
        <w:spacing w:after="0" w:line="288" w:lineRule="auto"/>
        <w:ind w:left="567"/>
      </w:pPr>
      <w:r w:rsidRPr="00345353">
        <w:t>Parcelní číslo:</w:t>
      </w:r>
      <w:r w:rsidRPr="00345353">
        <w:tab/>
        <w:t>2909</w:t>
      </w:r>
      <w:r>
        <w:t xml:space="preserve"> (zařízení staveniště, LAPOL)</w:t>
      </w:r>
    </w:p>
    <w:p w14:paraId="64922E3A" w14:textId="77777777" w:rsidR="00CE1761" w:rsidRPr="00345353" w:rsidRDefault="00CE1761" w:rsidP="00CE1761">
      <w:pPr>
        <w:tabs>
          <w:tab w:val="left" w:pos="4253"/>
        </w:tabs>
        <w:spacing w:after="0" w:line="288" w:lineRule="auto"/>
        <w:ind w:left="567"/>
      </w:pPr>
      <w:r w:rsidRPr="00345353">
        <w:t>Obec:</w:t>
      </w:r>
      <w:r w:rsidRPr="00345353">
        <w:tab/>
        <w:t>Brno (582786)</w:t>
      </w:r>
    </w:p>
    <w:p w14:paraId="5704482D" w14:textId="77777777" w:rsidR="00CE1761" w:rsidRPr="00345353" w:rsidRDefault="00CE1761" w:rsidP="00CE1761">
      <w:pPr>
        <w:tabs>
          <w:tab w:val="left" w:pos="4253"/>
        </w:tabs>
        <w:spacing w:after="0" w:line="288" w:lineRule="auto"/>
        <w:ind w:left="567"/>
      </w:pPr>
      <w:r w:rsidRPr="00345353">
        <w:t>Katastrální území:</w:t>
      </w:r>
      <w:r w:rsidRPr="00345353">
        <w:tab/>
        <w:t>Starý Lískovec (612014)</w:t>
      </w:r>
    </w:p>
    <w:p w14:paraId="5A51CFC5" w14:textId="77777777" w:rsidR="00CE1761" w:rsidRPr="00345353" w:rsidRDefault="00CE1761" w:rsidP="00CE1761">
      <w:pPr>
        <w:tabs>
          <w:tab w:val="left" w:pos="4253"/>
        </w:tabs>
        <w:spacing w:after="0" w:line="288" w:lineRule="auto"/>
        <w:ind w:left="567"/>
      </w:pPr>
      <w:r w:rsidRPr="00345353">
        <w:t>Číslo LV:</w:t>
      </w:r>
      <w:r w:rsidRPr="00345353">
        <w:tab/>
        <w:t>9</w:t>
      </w:r>
    </w:p>
    <w:p w14:paraId="0F9CA836" w14:textId="77777777" w:rsidR="00CE1761" w:rsidRPr="00345353" w:rsidRDefault="00CE1761" w:rsidP="00CE1761">
      <w:pPr>
        <w:tabs>
          <w:tab w:val="left" w:pos="4253"/>
        </w:tabs>
        <w:spacing w:after="0" w:line="288" w:lineRule="auto"/>
        <w:ind w:left="567"/>
      </w:pPr>
      <w:r w:rsidRPr="00345353">
        <w:t>Výměra [m</w:t>
      </w:r>
      <w:r w:rsidRPr="00345353">
        <w:rPr>
          <w:vertAlign w:val="superscript"/>
        </w:rPr>
        <w:t>2</w:t>
      </w:r>
      <w:r w:rsidRPr="00345353">
        <w:t>]:</w:t>
      </w:r>
      <w:r w:rsidRPr="00345353">
        <w:tab/>
        <w:t>2122</w:t>
      </w:r>
    </w:p>
    <w:p w14:paraId="07EDEBD3" w14:textId="77777777" w:rsidR="00CE1761" w:rsidRPr="00345353" w:rsidRDefault="00CE1761" w:rsidP="00CE1761">
      <w:pPr>
        <w:tabs>
          <w:tab w:val="left" w:pos="4253"/>
        </w:tabs>
        <w:spacing w:after="0" w:line="288" w:lineRule="auto"/>
        <w:ind w:left="567"/>
      </w:pPr>
      <w:r w:rsidRPr="00345353">
        <w:t>Druh pozemku:</w:t>
      </w:r>
      <w:r w:rsidRPr="00345353">
        <w:tab/>
        <w:t xml:space="preserve">ostatní plocha (zeleň) </w:t>
      </w:r>
    </w:p>
    <w:p w14:paraId="4D7CA6B6" w14:textId="77777777" w:rsidR="00CE1761" w:rsidRPr="007F0A1C" w:rsidRDefault="00CE1761" w:rsidP="00CE1761">
      <w:pPr>
        <w:tabs>
          <w:tab w:val="left" w:pos="4253"/>
        </w:tabs>
        <w:spacing w:after="0" w:line="288" w:lineRule="auto"/>
        <w:ind w:left="567"/>
        <w:rPr>
          <w:color w:val="FF0000"/>
        </w:rPr>
      </w:pPr>
    </w:p>
    <w:p w14:paraId="421482A3" w14:textId="77777777" w:rsidR="00CE1761" w:rsidRPr="00345353" w:rsidRDefault="00CE1761" w:rsidP="00CE1761">
      <w:pPr>
        <w:tabs>
          <w:tab w:val="left" w:pos="4253"/>
        </w:tabs>
        <w:spacing w:after="0" w:line="288" w:lineRule="auto"/>
        <w:ind w:left="567"/>
      </w:pPr>
      <w:r w:rsidRPr="00345353">
        <w:t>Parcelní číslo:</w:t>
      </w:r>
      <w:r w:rsidRPr="00345353">
        <w:tab/>
        <w:t>2917 (zařízení staveniště)</w:t>
      </w:r>
    </w:p>
    <w:p w14:paraId="27E47DFC" w14:textId="77777777" w:rsidR="00CE1761" w:rsidRPr="00345353" w:rsidRDefault="00CE1761" w:rsidP="00CE1761">
      <w:pPr>
        <w:tabs>
          <w:tab w:val="left" w:pos="4253"/>
        </w:tabs>
        <w:spacing w:after="0" w:line="288" w:lineRule="auto"/>
        <w:ind w:left="567"/>
      </w:pPr>
      <w:r w:rsidRPr="00345353">
        <w:t>Obec:</w:t>
      </w:r>
      <w:r w:rsidRPr="00345353">
        <w:tab/>
        <w:t>Brno (582786)</w:t>
      </w:r>
    </w:p>
    <w:p w14:paraId="03C1ED10" w14:textId="77777777" w:rsidR="00CE1761" w:rsidRPr="00345353" w:rsidRDefault="00CE1761" w:rsidP="00CE1761">
      <w:pPr>
        <w:tabs>
          <w:tab w:val="left" w:pos="4253"/>
        </w:tabs>
        <w:spacing w:after="0" w:line="288" w:lineRule="auto"/>
        <w:ind w:left="567"/>
      </w:pPr>
      <w:r w:rsidRPr="00345353">
        <w:t>Katastrální území:</w:t>
      </w:r>
      <w:r w:rsidRPr="00345353">
        <w:tab/>
        <w:t>Starý Lískovec (612014)</w:t>
      </w:r>
    </w:p>
    <w:p w14:paraId="41B04159" w14:textId="77777777" w:rsidR="00CE1761" w:rsidRPr="00345353" w:rsidRDefault="00CE1761" w:rsidP="00CE1761">
      <w:pPr>
        <w:tabs>
          <w:tab w:val="left" w:pos="4253"/>
        </w:tabs>
        <w:spacing w:after="0" w:line="288" w:lineRule="auto"/>
        <w:ind w:left="567"/>
      </w:pPr>
      <w:r w:rsidRPr="00345353">
        <w:t>Číslo LV:</w:t>
      </w:r>
      <w:r w:rsidRPr="00345353">
        <w:tab/>
        <w:t>9</w:t>
      </w:r>
    </w:p>
    <w:p w14:paraId="21C7D890" w14:textId="77777777" w:rsidR="00CE1761" w:rsidRPr="00345353" w:rsidRDefault="00CE1761" w:rsidP="00CE1761">
      <w:pPr>
        <w:tabs>
          <w:tab w:val="left" w:pos="4253"/>
        </w:tabs>
        <w:spacing w:after="0" w:line="288" w:lineRule="auto"/>
        <w:ind w:left="567"/>
      </w:pPr>
      <w:r w:rsidRPr="00345353">
        <w:t>Výměra [m</w:t>
      </w:r>
      <w:r w:rsidRPr="00345353">
        <w:rPr>
          <w:vertAlign w:val="superscript"/>
        </w:rPr>
        <w:t>2</w:t>
      </w:r>
      <w:r w:rsidRPr="00345353">
        <w:t>]:</w:t>
      </w:r>
      <w:r w:rsidRPr="00345353">
        <w:tab/>
        <w:t>4395</w:t>
      </w:r>
    </w:p>
    <w:p w14:paraId="0ACBCF01" w14:textId="77777777" w:rsidR="00CE1761" w:rsidRPr="00345353" w:rsidRDefault="00CE1761" w:rsidP="00CE1761">
      <w:pPr>
        <w:tabs>
          <w:tab w:val="left" w:pos="4253"/>
        </w:tabs>
        <w:spacing w:after="0" w:line="288" w:lineRule="auto"/>
        <w:ind w:left="567"/>
      </w:pPr>
      <w:r w:rsidRPr="00345353">
        <w:t>Druh pozemku:</w:t>
      </w:r>
      <w:r w:rsidRPr="00345353">
        <w:tab/>
        <w:t>ostatní plocha (ostatní komunikace)</w:t>
      </w:r>
    </w:p>
    <w:p w14:paraId="47D0FFCD" w14:textId="77777777" w:rsidR="00CE1761" w:rsidRPr="007F0A1C" w:rsidRDefault="00CE1761" w:rsidP="00CE1761">
      <w:pPr>
        <w:tabs>
          <w:tab w:val="left" w:pos="4253"/>
        </w:tabs>
        <w:spacing w:after="0" w:line="288" w:lineRule="auto"/>
        <w:ind w:left="567"/>
        <w:rPr>
          <w:color w:val="FF0000"/>
        </w:rPr>
      </w:pPr>
    </w:p>
    <w:p w14:paraId="37F23C48" w14:textId="77777777" w:rsidR="00CE1761" w:rsidRPr="00345353" w:rsidRDefault="00CE1761" w:rsidP="00CE1761">
      <w:pPr>
        <w:tabs>
          <w:tab w:val="left" w:pos="4253"/>
        </w:tabs>
        <w:spacing w:after="0" w:line="288" w:lineRule="auto"/>
        <w:ind w:left="567"/>
      </w:pPr>
      <w:r w:rsidRPr="00345353">
        <w:t>Parcelní číslo:</w:t>
      </w:r>
      <w:r w:rsidRPr="00345353">
        <w:tab/>
        <w:t>290</w:t>
      </w:r>
      <w:r>
        <w:t>1 (zařízení staveniště)</w:t>
      </w:r>
    </w:p>
    <w:p w14:paraId="62FF63B5" w14:textId="77777777" w:rsidR="00CE1761" w:rsidRPr="00345353" w:rsidRDefault="00CE1761" w:rsidP="00CE1761">
      <w:pPr>
        <w:tabs>
          <w:tab w:val="left" w:pos="4253"/>
        </w:tabs>
        <w:spacing w:after="0" w:line="288" w:lineRule="auto"/>
        <w:ind w:left="567"/>
      </w:pPr>
      <w:r w:rsidRPr="00345353">
        <w:t>Obec:</w:t>
      </w:r>
      <w:r w:rsidRPr="00345353">
        <w:tab/>
        <w:t>Brno (582786)</w:t>
      </w:r>
    </w:p>
    <w:p w14:paraId="7AA0F084" w14:textId="77777777" w:rsidR="00CE1761" w:rsidRPr="00345353" w:rsidRDefault="00CE1761" w:rsidP="00CE1761">
      <w:pPr>
        <w:tabs>
          <w:tab w:val="left" w:pos="4253"/>
        </w:tabs>
        <w:spacing w:after="0" w:line="288" w:lineRule="auto"/>
        <w:ind w:left="567"/>
      </w:pPr>
      <w:r w:rsidRPr="00345353">
        <w:t>Katastrální území:</w:t>
      </w:r>
      <w:r w:rsidRPr="00345353">
        <w:tab/>
        <w:t>Starý Lískovec (612014)</w:t>
      </w:r>
    </w:p>
    <w:p w14:paraId="0B37E906" w14:textId="77777777" w:rsidR="00CE1761" w:rsidRPr="00345353" w:rsidRDefault="00CE1761" w:rsidP="00CE1761">
      <w:pPr>
        <w:tabs>
          <w:tab w:val="left" w:pos="4253"/>
        </w:tabs>
        <w:spacing w:after="0" w:line="288" w:lineRule="auto"/>
        <w:ind w:left="567"/>
      </w:pPr>
      <w:r w:rsidRPr="00345353">
        <w:t>Číslo LV:</w:t>
      </w:r>
      <w:r w:rsidRPr="00345353">
        <w:tab/>
        <w:t>9</w:t>
      </w:r>
    </w:p>
    <w:p w14:paraId="7AF34266" w14:textId="77777777" w:rsidR="00CE1761" w:rsidRPr="00345353" w:rsidRDefault="00CE1761" w:rsidP="00CE1761">
      <w:pPr>
        <w:tabs>
          <w:tab w:val="left" w:pos="4253"/>
        </w:tabs>
        <w:spacing w:after="0" w:line="288" w:lineRule="auto"/>
        <w:ind w:left="567"/>
      </w:pPr>
      <w:r w:rsidRPr="00345353">
        <w:t>Výměra [m</w:t>
      </w:r>
      <w:r w:rsidRPr="00345353">
        <w:rPr>
          <w:vertAlign w:val="superscript"/>
        </w:rPr>
        <w:t>2</w:t>
      </w:r>
      <w:r w:rsidRPr="00345353">
        <w:t>]:</w:t>
      </w:r>
      <w:r w:rsidRPr="00345353">
        <w:tab/>
      </w:r>
      <w:r>
        <w:t>2319</w:t>
      </w:r>
    </w:p>
    <w:p w14:paraId="61473E3C" w14:textId="77777777" w:rsidR="0063257A" w:rsidRDefault="00CE1761" w:rsidP="00CE1761">
      <w:pPr>
        <w:spacing w:after="0" w:line="276" w:lineRule="auto"/>
        <w:ind w:firstLine="567"/>
      </w:pPr>
      <w:r w:rsidRPr="00345353">
        <w:t>Druh pozemku:</w:t>
      </w:r>
      <w:r w:rsidRPr="00345353">
        <w:tab/>
      </w:r>
      <w:r>
        <w:tab/>
      </w:r>
      <w:r>
        <w:tab/>
      </w:r>
      <w:r>
        <w:tab/>
      </w:r>
      <w:r w:rsidRPr="00345353">
        <w:t>ostatní plocha (zeleň)</w:t>
      </w:r>
    </w:p>
    <w:p w14:paraId="052B7551" w14:textId="77777777" w:rsidR="002B5848" w:rsidRDefault="002B5848" w:rsidP="0059759C">
      <w:pPr>
        <w:tabs>
          <w:tab w:val="left" w:pos="4253"/>
        </w:tabs>
        <w:spacing w:after="0" w:line="288" w:lineRule="auto"/>
        <w:ind w:left="567"/>
      </w:pPr>
    </w:p>
    <w:p w14:paraId="6F405F04" w14:textId="77777777" w:rsidR="0059759C" w:rsidRPr="00345353" w:rsidRDefault="0059759C" w:rsidP="0059759C">
      <w:pPr>
        <w:tabs>
          <w:tab w:val="left" w:pos="4253"/>
        </w:tabs>
        <w:spacing w:after="0" w:line="288" w:lineRule="auto"/>
        <w:ind w:left="567"/>
      </w:pPr>
      <w:r w:rsidRPr="00345353">
        <w:t>Parcelní číslo:</w:t>
      </w:r>
      <w:r w:rsidRPr="00345353">
        <w:tab/>
        <w:t>29</w:t>
      </w:r>
      <w:r>
        <w:t>00</w:t>
      </w:r>
      <w:r w:rsidRPr="00345353">
        <w:t xml:space="preserve"> (zařízení staveniště)</w:t>
      </w:r>
    </w:p>
    <w:p w14:paraId="138A1E4F" w14:textId="77777777" w:rsidR="0059759C" w:rsidRPr="00345353" w:rsidRDefault="0059759C" w:rsidP="0059759C">
      <w:pPr>
        <w:tabs>
          <w:tab w:val="left" w:pos="4253"/>
        </w:tabs>
        <w:spacing w:after="0" w:line="288" w:lineRule="auto"/>
        <w:ind w:left="567"/>
      </w:pPr>
      <w:r w:rsidRPr="00345353">
        <w:t>Obec:</w:t>
      </w:r>
      <w:r w:rsidRPr="00345353">
        <w:tab/>
        <w:t>Brno (582786)</w:t>
      </w:r>
    </w:p>
    <w:p w14:paraId="34B967EF" w14:textId="77777777" w:rsidR="0059759C" w:rsidRPr="00345353" w:rsidRDefault="0059759C" w:rsidP="0059759C">
      <w:pPr>
        <w:tabs>
          <w:tab w:val="left" w:pos="4253"/>
        </w:tabs>
        <w:spacing w:after="0" w:line="288" w:lineRule="auto"/>
        <w:ind w:left="567"/>
      </w:pPr>
      <w:r w:rsidRPr="00345353">
        <w:t>Katastrální území:</w:t>
      </w:r>
      <w:r w:rsidRPr="00345353">
        <w:tab/>
        <w:t>Starý Lískovec (612014)</w:t>
      </w:r>
    </w:p>
    <w:p w14:paraId="47D50E3F" w14:textId="77777777" w:rsidR="0059759C" w:rsidRPr="00345353" w:rsidRDefault="0059759C" w:rsidP="0059759C">
      <w:pPr>
        <w:tabs>
          <w:tab w:val="left" w:pos="4253"/>
        </w:tabs>
        <w:spacing w:after="0" w:line="288" w:lineRule="auto"/>
        <w:ind w:left="567"/>
      </w:pPr>
      <w:r w:rsidRPr="00345353">
        <w:t>Číslo LV:</w:t>
      </w:r>
      <w:r w:rsidRPr="00345353">
        <w:tab/>
        <w:t>9</w:t>
      </w:r>
    </w:p>
    <w:p w14:paraId="5390593B" w14:textId="77777777" w:rsidR="0059759C" w:rsidRPr="00345353" w:rsidRDefault="0059759C" w:rsidP="0059759C">
      <w:pPr>
        <w:tabs>
          <w:tab w:val="left" w:pos="4253"/>
        </w:tabs>
        <w:spacing w:after="0" w:line="288" w:lineRule="auto"/>
        <w:ind w:left="567"/>
      </w:pPr>
      <w:r w:rsidRPr="00345353">
        <w:t>Výměra [m</w:t>
      </w:r>
      <w:r w:rsidRPr="00345353">
        <w:rPr>
          <w:vertAlign w:val="superscript"/>
        </w:rPr>
        <w:t>2</w:t>
      </w:r>
      <w:r w:rsidRPr="00345353">
        <w:t>]:</w:t>
      </w:r>
      <w:r w:rsidRPr="00345353">
        <w:tab/>
      </w:r>
      <w:r>
        <w:t>417</w:t>
      </w:r>
    </w:p>
    <w:p w14:paraId="63BC1E2C" w14:textId="77777777" w:rsidR="0059759C" w:rsidRDefault="0059759C" w:rsidP="0059759C">
      <w:pPr>
        <w:spacing w:after="0" w:line="276" w:lineRule="auto"/>
        <w:ind w:firstLine="567"/>
      </w:pPr>
      <w:r w:rsidRPr="00345353">
        <w:t>Druh pozemku:</w:t>
      </w:r>
      <w:r w:rsidRPr="00345353">
        <w:tab/>
        <w:t>ostatní plocha (ostatní komunikace)</w:t>
      </w:r>
    </w:p>
    <w:p w14:paraId="42DE73D9" w14:textId="77777777" w:rsidR="0059759C" w:rsidRDefault="0059759C" w:rsidP="00CE1761">
      <w:pPr>
        <w:spacing w:after="0" w:line="276" w:lineRule="auto"/>
        <w:ind w:firstLine="567"/>
      </w:pPr>
    </w:p>
    <w:p w14:paraId="6B0F1AF4" w14:textId="77777777" w:rsidR="0059759C" w:rsidRPr="00345353" w:rsidRDefault="0059759C" w:rsidP="0059759C">
      <w:pPr>
        <w:tabs>
          <w:tab w:val="left" w:pos="4253"/>
        </w:tabs>
        <w:spacing w:after="0" w:line="288" w:lineRule="auto"/>
        <w:ind w:left="567"/>
      </w:pPr>
      <w:r w:rsidRPr="00345353">
        <w:t>Parcelní číslo:</w:t>
      </w:r>
      <w:r w:rsidRPr="00345353">
        <w:tab/>
        <w:t>2</w:t>
      </w:r>
      <w:r>
        <w:t>896 (zařízení staveniště)</w:t>
      </w:r>
    </w:p>
    <w:p w14:paraId="3D89FBA6" w14:textId="77777777" w:rsidR="0059759C" w:rsidRPr="00345353" w:rsidRDefault="0059759C" w:rsidP="0059759C">
      <w:pPr>
        <w:tabs>
          <w:tab w:val="left" w:pos="4253"/>
        </w:tabs>
        <w:spacing w:after="0" w:line="288" w:lineRule="auto"/>
        <w:ind w:left="567"/>
      </w:pPr>
      <w:r w:rsidRPr="00345353">
        <w:t>Obec:</w:t>
      </w:r>
      <w:r w:rsidRPr="00345353">
        <w:tab/>
        <w:t>Brno (582786)</w:t>
      </w:r>
    </w:p>
    <w:p w14:paraId="7187F6A1" w14:textId="77777777" w:rsidR="0059759C" w:rsidRPr="00345353" w:rsidRDefault="0059759C" w:rsidP="0059759C">
      <w:pPr>
        <w:tabs>
          <w:tab w:val="left" w:pos="4253"/>
        </w:tabs>
        <w:spacing w:after="0" w:line="288" w:lineRule="auto"/>
        <w:ind w:left="567"/>
      </w:pPr>
      <w:r w:rsidRPr="00345353">
        <w:t>Katastrální území:</w:t>
      </w:r>
      <w:r w:rsidRPr="00345353">
        <w:tab/>
        <w:t>Starý Lískovec (612014)</w:t>
      </w:r>
    </w:p>
    <w:p w14:paraId="080D6AD7" w14:textId="77777777" w:rsidR="0059759C" w:rsidRPr="00345353" w:rsidRDefault="0059759C" w:rsidP="0059759C">
      <w:pPr>
        <w:tabs>
          <w:tab w:val="left" w:pos="4253"/>
        </w:tabs>
        <w:spacing w:after="0" w:line="288" w:lineRule="auto"/>
        <w:ind w:left="567"/>
      </w:pPr>
      <w:r w:rsidRPr="00345353">
        <w:t>Číslo LV:</w:t>
      </w:r>
      <w:r w:rsidRPr="00345353">
        <w:tab/>
        <w:t>9</w:t>
      </w:r>
    </w:p>
    <w:p w14:paraId="05C86066" w14:textId="77777777" w:rsidR="0059759C" w:rsidRPr="00345353" w:rsidRDefault="0059759C" w:rsidP="0059759C">
      <w:pPr>
        <w:tabs>
          <w:tab w:val="left" w:pos="4253"/>
        </w:tabs>
        <w:spacing w:after="0" w:line="288" w:lineRule="auto"/>
        <w:ind w:left="567"/>
      </w:pPr>
      <w:r w:rsidRPr="00345353">
        <w:t>Výměra [m</w:t>
      </w:r>
      <w:r w:rsidRPr="00345353">
        <w:rPr>
          <w:vertAlign w:val="superscript"/>
        </w:rPr>
        <w:t>2</w:t>
      </w:r>
      <w:r w:rsidRPr="00345353">
        <w:t>]:</w:t>
      </w:r>
      <w:r w:rsidRPr="00345353">
        <w:tab/>
      </w:r>
      <w:r>
        <w:t>609</w:t>
      </w:r>
    </w:p>
    <w:p w14:paraId="7326D58F" w14:textId="77777777" w:rsidR="0059759C" w:rsidRDefault="0059759C" w:rsidP="0059759C">
      <w:pPr>
        <w:spacing w:after="0" w:line="276" w:lineRule="auto"/>
        <w:ind w:firstLine="567"/>
      </w:pPr>
      <w:r w:rsidRPr="00345353">
        <w:t>Druh pozemku:</w:t>
      </w:r>
      <w:r w:rsidRPr="00345353">
        <w:tab/>
      </w:r>
      <w:r>
        <w:tab/>
      </w:r>
      <w:r>
        <w:tab/>
      </w:r>
      <w:r>
        <w:tab/>
      </w:r>
      <w:r w:rsidRPr="00345353">
        <w:t>ostatní plocha (zeleň)</w:t>
      </w:r>
    </w:p>
    <w:p w14:paraId="33DBCB1B" w14:textId="77777777" w:rsidR="0059759C" w:rsidRPr="007F0A1C" w:rsidRDefault="0059759C" w:rsidP="00CE1761">
      <w:pPr>
        <w:spacing w:after="0" w:line="276" w:lineRule="auto"/>
        <w:ind w:firstLine="567"/>
        <w:rPr>
          <w:color w:val="FF0000"/>
        </w:rPr>
      </w:pPr>
    </w:p>
    <w:p w14:paraId="120BA3E7" w14:textId="77777777" w:rsidR="005D1858" w:rsidRPr="007F0A1C" w:rsidRDefault="00CE1761" w:rsidP="007C4647">
      <w:pPr>
        <w:spacing w:after="0" w:line="276" w:lineRule="auto"/>
        <w:rPr>
          <w:color w:val="FF0000"/>
        </w:rPr>
      </w:pPr>
      <w:r w:rsidRPr="005B37DF">
        <w:t>Veškeré uvedené pozemky jsou ve vlastnickém právu České republiky s příslušností hospodařit s majetkem státu na Fakultní nemocnici Brno, Jihlavská 340/20, 625 00 Brno</w:t>
      </w:r>
      <w:r>
        <w:t>.</w:t>
      </w:r>
    </w:p>
    <w:p w14:paraId="639B8745" w14:textId="77777777" w:rsidR="005D1858" w:rsidRPr="00CE1761" w:rsidRDefault="005D1858" w:rsidP="007C4647">
      <w:pPr>
        <w:spacing w:after="0" w:line="276" w:lineRule="auto"/>
      </w:pPr>
    </w:p>
    <w:p w14:paraId="60A13E4D" w14:textId="77777777" w:rsidR="0063257A" w:rsidRPr="00CE1761" w:rsidRDefault="000E242B" w:rsidP="0063257A">
      <w:pPr>
        <w:pStyle w:val="Nadpis3"/>
      </w:pPr>
      <w:bookmarkStart w:id="17" w:name="_Toc112829147"/>
      <w:r>
        <w:t>S</w:t>
      </w:r>
      <w:r w:rsidR="0063257A" w:rsidRPr="00CE1761">
        <w:t>eznam pozemků, na kterých vnikne ochranné nebo bezpečnostní pásmo</w:t>
      </w:r>
      <w:bookmarkEnd w:id="17"/>
    </w:p>
    <w:p w14:paraId="24E000D1" w14:textId="77777777" w:rsidR="0063257A" w:rsidRDefault="0063257A" w:rsidP="0063257A">
      <w:pPr>
        <w:spacing w:line="288" w:lineRule="auto"/>
        <w:jc w:val="both"/>
      </w:pPr>
      <w:r w:rsidRPr="00CE1761">
        <w:t>Bez požadavku.</w:t>
      </w:r>
    </w:p>
    <w:p w14:paraId="408C1A88" w14:textId="77777777" w:rsidR="00CE1761" w:rsidRDefault="00CE1761" w:rsidP="0063257A">
      <w:pPr>
        <w:spacing w:line="288" w:lineRule="auto"/>
        <w:jc w:val="both"/>
      </w:pPr>
    </w:p>
    <w:p w14:paraId="59E2AD9E" w14:textId="77777777" w:rsidR="00CE1761" w:rsidRDefault="00CE1761" w:rsidP="0063257A">
      <w:pPr>
        <w:spacing w:line="288" w:lineRule="auto"/>
        <w:jc w:val="both"/>
      </w:pPr>
    </w:p>
    <w:p w14:paraId="682B7AE9" w14:textId="77777777" w:rsidR="00CE1761" w:rsidRDefault="00CE1761" w:rsidP="0063257A">
      <w:pPr>
        <w:spacing w:line="288" w:lineRule="auto"/>
        <w:jc w:val="both"/>
      </w:pPr>
    </w:p>
    <w:p w14:paraId="671727CA" w14:textId="77777777" w:rsidR="00CE1761" w:rsidRDefault="00CE1761" w:rsidP="0063257A">
      <w:pPr>
        <w:spacing w:line="288" w:lineRule="auto"/>
        <w:jc w:val="both"/>
      </w:pPr>
    </w:p>
    <w:p w14:paraId="7E5E66D7" w14:textId="77777777" w:rsidR="00CE1761" w:rsidRDefault="00CE1761" w:rsidP="0063257A">
      <w:pPr>
        <w:spacing w:line="288" w:lineRule="auto"/>
        <w:jc w:val="both"/>
      </w:pPr>
    </w:p>
    <w:p w14:paraId="069C4CFB" w14:textId="77777777" w:rsidR="00CE1761" w:rsidRDefault="00CE1761" w:rsidP="0063257A">
      <w:pPr>
        <w:spacing w:line="288" w:lineRule="auto"/>
        <w:jc w:val="both"/>
      </w:pPr>
    </w:p>
    <w:p w14:paraId="3541EADD" w14:textId="77777777" w:rsidR="00CE1761" w:rsidRDefault="00CE1761" w:rsidP="0063257A">
      <w:pPr>
        <w:spacing w:line="288" w:lineRule="auto"/>
        <w:jc w:val="both"/>
      </w:pPr>
    </w:p>
    <w:p w14:paraId="3CDBE42C" w14:textId="77777777" w:rsidR="00CE1761" w:rsidRDefault="00CE1761" w:rsidP="0063257A">
      <w:pPr>
        <w:spacing w:line="288" w:lineRule="auto"/>
        <w:jc w:val="both"/>
      </w:pPr>
    </w:p>
    <w:p w14:paraId="5ACD3530" w14:textId="77777777" w:rsidR="00CE1761" w:rsidRDefault="00CE1761" w:rsidP="0063257A">
      <w:pPr>
        <w:spacing w:line="288" w:lineRule="auto"/>
        <w:jc w:val="both"/>
      </w:pPr>
    </w:p>
    <w:p w14:paraId="0D7E5E0A" w14:textId="77777777" w:rsidR="00CE1761" w:rsidRDefault="00CE1761" w:rsidP="0063257A">
      <w:pPr>
        <w:spacing w:line="288" w:lineRule="auto"/>
        <w:jc w:val="both"/>
      </w:pPr>
    </w:p>
    <w:p w14:paraId="43EA52D1" w14:textId="77777777" w:rsidR="00CE1761" w:rsidRDefault="00CE1761" w:rsidP="0063257A">
      <w:pPr>
        <w:spacing w:line="288" w:lineRule="auto"/>
        <w:jc w:val="both"/>
      </w:pPr>
    </w:p>
    <w:p w14:paraId="0F77E3B6" w14:textId="77777777" w:rsidR="00CE1761" w:rsidRDefault="00CE1761" w:rsidP="0063257A">
      <w:pPr>
        <w:spacing w:line="288" w:lineRule="auto"/>
        <w:jc w:val="both"/>
      </w:pPr>
    </w:p>
    <w:p w14:paraId="0567710C" w14:textId="77777777" w:rsidR="00CE1761" w:rsidRDefault="00CE1761" w:rsidP="0063257A">
      <w:pPr>
        <w:spacing w:line="288" w:lineRule="auto"/>
        <w:jc w:val="both"/>
      </w:pPr>
    </w:p>
    <w:p w14:paraId="6C68881D" w14:textId="77777777" w:rsidR="00CE1761" w:rsidRDefault="00CE1761" w:rsidP="0063257A">
      <w:pPr>
        <w:spacing w:line="288" w:lineRule="auto"/>
        <w:jc w:val="both"/>
      </w:pPr>
    </w:p>
    <w:p w14:paraId="013AA791" w14:textId="77777777" w:rsidR="00482442" w:rsidRPr="002F7A3E" w:rsidRDefault="0063257A" w:rsidP="0063257A">
      <w:pPr>
        <w:pStyle w:val="Nadpis1"/>
      </w:pPr>
      <w:bookmarkStart w:id="18" w:name="_Toc112829148"/>
      <w:r w:rsidRPr="002F7A3E">
        <w:t>Celkový popis stavby</w:t>
      </w:r>
      <w:bookmarkEnd w:id="18"/>
    </w:p>
    <w:p w14:paraId="423B0FDC" w14:textId="77777777" w:rsidR="0063257A" w:rsidRPr="0039758B" w:rsidRDefault="0063257A" w:rsidP="0063257A">
      <w:pPr>
        <w:pStyle w:val="Nadpis2"/>
      </w:pPr>
      <w:bookmarkStart w:id="19" w:name="_Toc112829149"/>
      <w:r w:rsidRPr="002F7A3E">
        <w:t>Základní charakteristika stavby a jejího užívání</w:t>
      </w:r>
      <w:bookmarkEnd w:id="19"/>
    </w:p>
    <w:p w14:paraId="6EDC4EE0" w14:textId="77777777" w:rsidR="000416E0" w:rsidRPr="0039758B" w:rsidRDefault="000E242B" w:rsidP="000416E0">
      <w:pPr>
        <w:pStyle w:val="Nadpis3"/>
      </w:pPr>
      <w:bookmarkStart w:id="20" w:name="_Toc112829150"/>
      <w:r>
        <w:t>N</w:t>
      </w:r>
      <w:r w:rsidR="000416E0" w:rsidRPr="0039758B">
        <w:t>ová stavby nebo změna dokončené stavby</w:t>
      </w:r>
      <w:bookmarkEnd w:id="20"/>
    </w:p>
    <w:p w14:paraId="14CAD885" w14:textId="77777777" w:rsidR="000416E0" w:rsidRPr="0039758B" w:rsidRDefault="000416E0" w:rsidP="000416E0">
      <w:pPr>
        <w:spacing w:line="276" w:lineRule="auto"/>
        <w:jc w:val="both"/>
      </w:pPr>
      <w:r w:rsidRPr="0039758B">
        <w:t xml:space="preserve">Stavba je </w:t>
      </w:r>
      <w:r w:rsidR="00414E56" w:rsidRPr="0039758B">
        <w:t>rekonstrukcí</w:t>
      </w:r>
      <w:r w:rsidRPr="0039758B">
        <w:t xml:space="preserve"> dokončené stavby.</w:t>
      </w:r>
    </w:p>
    <w:p w14:paraId="44E12495" w14:textId="77777777" w:rsidR="0039758B" w:rsidRPr="0039758B" w:rsidRDefault="00414E56" w:rsidP="0039758B">
      <w:pPr>
        <w:spacing w:line="274" w:lineRule="auto"/>
      </w:pPr>
      <w:r w:rsidRPr="0039758B">
        <w:t>Současný stav stavby z roku 19</w:t>
      </w:r>
      <w:r w:rsidR="0039758B" w:rsidRPr="0039758B">
        <w:t>83-84</w:t>
      </w:r>
      <w:r w:rsidRPr="0039758B">
        <w:t xml:space="preserve"> je používán jako</w:t>
      </w:r>
      <w:r w:rsidR="000416E0" w:rsidRPr="0039758B">
        <w:t xml:space="preserve"> kuchyně s jídelnou. </w:t>
      </w:r>
      <w:r w:rsidR="0039758B" w:rsidRPr="0039758B">
        <w:t>Současný stravovací provoz je situován v objektu budovy O, která je v kolmici navázána na hlavní dominantní objekt Fakultní nemocnice, a to konkrétně budovu L. Objekt O je v celém svém rozsahu podsklepený (podlaží 1.PP), obsahuje v celé své délce rovněž i regulérní první nadzemní podlaží (podlaží 1.NP) a druhé nadzemní podlaží (podlaží 2.NP) je jen nad cca polovinou jeho délky, víceméně v rozsahu plánovaného zachování stravovacího provozu. V této popsané velikosti byl objekt O zbudován při vlastní výstavbě nemocnice.</w:t>
      </w:r>
    </w:p>
    <w:p w14:paraId="0C453FCC" w14:textId="77777777" w:rsidR="0063257A" w:rsidRPr="0039758B" w:rsidRDefault="0039758B" w:rsidP="0039758B">
      <w:pPr>
        <w:spacing w:line="274" w:lineRule="auto"/>
        <w:jc w:val="both"/>
      </w:pPr>
      <w:r w:rsidRPr="0039758B">
        <w:lastRenderedPageBreak/>
        <w:t xml:space="preserve">K objektu O byla přibližně v roce 2010 provedena přístavba stravovacího objektu, do které byly nově začleněny převážně skladovací prostory běžné, chladící, </w:t>
      </w:r>
      <w:proofErr w:type="gramStart"/>
      <w:r w:rsidRPr="0039758B">
        <w:t>mrazící</w:t>
      </w:r>
      <w:proofErr w:type="gramEnd"/>
      <w:r w:rsidRPr="0039758B">
        <w:t xml:space="preserve"> a i část přípraven. Po provedení přístavby došlo k opuštění a uvolnění části nevyhovujících prostor ve stávající budově a navázání přístavby na stávající stravovací provoz.</w:t>
      </w:r>
    </w:p>
    <w:p w14:paraId="57AD3C84" w14:textId="77777777" w:rsidR="007C4647" w:rsidRPr="0039758B" w:rsidRDefault="007C4647" w:rsidP="003D4F80">
      <w:pPr>
        <w:spacing w:line="276" w:lineRule="auto"/>
        <w:jc w:val="both"/>
      </w:pPr>
    </w:p>
    <w:p w14:paraId="2BF771C4" w14:textId="77777777" w:rsidR="0063257A" w:rsidRPr="0039758B" w:rsidRDefault="000E242B" w:rsidP="000416E0">
      <w:pPr>
        <w:pStyle w:val="Nadpis3"/>
      </w:pPr>
      <w:bookmarkStart w:id="21" w:name="_Toc112829151"/>
      <w:r>
        <w:t>Ú</w:t>
      </w:r>
      <w:r w:rsidR="000416E0" w:rsidRPr="0039758B">
        <w:t>čel užívání stavby</w:t>
      </w:r>
      <w:bookmarkEnd w:id="21"/>
    </w:p>
    <w:p w14:paraId="4ED42F90" w14:textId="77777777" w:rsidR="000416E0" w:rsidRPr="0039758B" w:rsidRDefault="000416E0" w:rsidP="007F403B">
      <w:r w:rsidRPr="0039758B">
        <w:t xml:space="preserve">Stavba je objekt kuchyně, jídelny, </w:t>
      </w:r>
      <w:r w:rsidR="0087386D" w:rsidRPr="0039758B">
        <w:t>skladového hospodářství</w:t>
      </w:r>
      <w:r w:rsidRPr="0039758B">
        <w:t xml:space="preserve"> a veškerého zázemí tohoto </w:t>
      </w:r>
      <w:proofErr w:type="spellStart"/>
      <w:r w:rsidRPr="0039758B">
        <w:t>gastroprovozu</w:t>
      </w:r>
      <w:proofErr w:type="spellEnd"/>
      <w:r w:rsidRPr="0039758B">
        <w:t>.</w:t>
      </w:r>
      <w:r w:rsidR="0087386D" w:rsidRPr="0039758B">
        <w:t xml:space="preserve"> </w:t>
      </w:r>
    </w:p>
    <w:p w14:paraId="3D318C77" w14:textId="77777777" w:rsidR="000416E0" w:rsidRPr="0039758B" w:rsidRDefault="000416E0" w:rsidP="007F403B"/>
    <w:p w14:paraId="30E69350" w14:textId="77777777" w:rsidR="000416E0" w:rsidRPr="0039758B" w:rsidRDefault="000E242B" w:rsidP="000416E0">
      <w:pPr>
        <w:pStyle w:val="Nadpis3"/>
      </w:pPr>
      <w:bookmarkStart w:id="22" w:name="_Toc112829152"/>
      <w:r>
        <w:t>T</w:t>
      </w:r>
      <w:r w:rsidR="000416E0" w:rsidRPr="0039758B">
        <w:t>rvalá nebo dočasná stavba</w:t>
      </w:r>
      <w:bookmarkEnd w:id="22"/>
    </w:p>
    <w:p w14:paraId="18AE34FD" w14:textId="77777777" w:rsidR="000416E0" w:rsidRPr="0039758B" w:rsidRDefault="000416E0" w:rsidP="007F403B">
      <w:r w:rsidRPr="0039758B">
        <w:t>Jedná se o trvalou stavbu</w:t>
      </w:r>
    </w:p>
    <w:p w14:paraId="6E3387FA" w14:textId="77777777" w:rsidR="000416E0" w:rsidRPr="0039758B" w:rsidRDefault="000416E0" w:rsidP="007F403B"/>
    <w:p w14:paraId="49F47941" w14:textId="77777777" w:rsidR="000416E0" w:rsidRPr="0039758B" w:rsidRDefault="000E242B" w:rsidP="007C4647">
      <w:pPr>
        <w:pStyle w:val="Nadpis3"/>
      </w:pPr>
      <w:bookmarkStart w:id="23" w:name="_Toc112829153"/>
      <w:r>
        <w:t>I</w:t>
      </w:r>
      <w:r w:rsidR="000416E0" w:rsidRPr="0039758B">
        <w:t>nformace o vydaných rozhodnutích o povolení výjimky z technických požadavků na stavby a technických požadavků zabezpečujících bezbariérové užívání stavby</w:t>
      </w:r>
      <w:bookmarkEnd w:id="23"/>
    </w:p>
    <w:p w14:paraId="42DCA122" w14:textId="77777777" w:rsidR="000416E0" w:rsidRPr="0039758B" w:rsidRDefault="000416E0" w:rsidP="000416E0">
      <w:pPr>
        <w:spacing w:line="276" w:lineRule="auto"/>
        <w:jc w:val="both"/>
      </w:pPr>
      <w:r w:rsidRPr="0039758B">
        <w:t xml:space="preserve">Řešení dotčené stavby respektuje v odpovídající míře požadavky vyhlášky č.268/2009 Sb. o technických požadavcích na stavby v rozsahu relevantních částí. </w:t>
      </w:r>
    </w:p>
    <w:p w14:paraId="251E6C1F" w14:textId="77777777" w:rsidR="000416E0" w:rsidRPr="0039758B" w:rsidRDefault="000416E0" w:rsidP="000416E0">
      <w:r w:rsidRPr="0039758B">
        <w:t>Provoz kuchyně nepředpokládá požadavek bezbariérovost.</w:t>
      </w:r>
    </w:p>
    <w:p w14:paraId="1B26A1C7" w14:textId="77777777" w:rsidR="000416E0" w:rsidRPr="0039758B" w:rsidRDefault="000416E0" w:rsidP="007F403B"/>
    <w:p w14:paraId="341911D5" w14:textId="77777777" w:rsidR="000B2A4A" w:rsidRPr="0039758B" w:rsidRDefault="000E242B" w:rsidP="000B2A4A">
      <w:pPr>
        <w:pStyle w:val="Nadpis3"/>
      </w:pPr>
      <w:bookmarkStart w:id="24" w:name="_Toc112829154"/>
      <w:r>
        <w:t>Ú</w:t>
      </w:r>
      <w:r w:rsidR="000B2A4A" w:rsidRPr="0039758B">
        <w:t>daje o splnění požadavků dotčených orgánů</w:t>
      </w:r>
      <w:bookmarkEnd w:id="24"/>
    </w:p>
    <w:p w14:paraId="40CDD73E" w14:textId="77777777" w:rsidR="000B2A4A" w:rsidRPr="0039758B" w:rsidRDefault="000B2A4A" w:rsidP="003F784A">
      <w:pPr>
        <w:autoSpaceDE w:val="0"/>
        <w:autoSpaceDN w:val="0"/>
        <w:adjustRightInd w:val="0"/>
        <w:spacing w:after="0" w:line="276" w:lineRule="auto"/>
        <w:rPr>
          <w:rFonts w:eastAsia="CIDFont+F3" w:cs="Arial"/>
          <w:szCs w:val="24"/>
        </w:rPr>
      </w:pPr>
      <w:r w:rsidRPr="0039758B">
        <w:rPr>
          <w:rFonts w:eastAsia="CIDFont+F3" w:cs="Arial"/>
          <w:szCs w:val="24"/>
        </w:rPr>
        <w:t>Stavba splňuje požadavky dotčených orgánů, jejichž závazná stanoviska</w:t>
      </w:r>
      <w:r w:rsidR="006D0D2C" w:rsidRPr="0039758B">
        <w:rPr>
          <w:rFonts w:eastAsia="CIDFont+F3" w:cs="Arial"/>
          <w:szCs w:val="24"/>
        </w:rPr>
        <w:t xml:space="preserve">, </w:t>
      </w:r>
      <w:r w:rsidRPr="0039758B">
        <w:rPr>
          <w:rFonts w:eastAsia="CIDFont+F3" w:cs="Arial"/>
          <w:szCs w:val="24"/>
        </w:rPr>
        <w:t>rozhodnutí a vyjádření jsou přiloženy v části E. Doklado</w:t>
      </w:r>
      <w:r w:rsidR="003F784A" w:rsidRPr="0039758B">
        <w:rPr>
          <w:rFonts w:eastAsia="CIDFont+F3" w:cs="Arial"/>
          <w:szCs w:val="24"/>
        </w:rPr>
        <w:t>vá část. Komentář k</w:t>
      </w:r>
      <w:r w:rsidR="00704C53" w:rsidRPr="0039758B">
        <w:rPr>
          <w:rFonts w:eastAsia="CIDFont+F3" w:cs="Arial"/>
          <w:szCs w:val="24"/>
        </w:rPr>
        <w:t> </w:t>
      </w:r>
      <w:r w:rsidR="003F784A" w:rsidRPr="0039758B">
        <w:rPr>
          <w:rFonts w:eastAsia="CIDFont+F3" w:cs="Arial"/>
          <w:szCs w:val="24"/>
        </w:rPr>
        <w:t>jednotlivým</w:t>
      </w:r>
      <w:r w:rsidR="00704C53" w:rsidRPr="0039758B">
        <w:rPr>
          <w:rFonts w:eastAsia="CIDFont+F3" w:cs="Arial"/>
          <w:szCs w:val="24"/>
        </w:rPr>
        <w:t xml:space="preserve"> </w:t>
      </w:r>
      <w:r w:rsidRPr="0039758B">
        <w:rPr>
          <w:rFonts w:eastAsia="CIDFont+F3" w:cs="Arial"/>
          <w:szCs w:val="24"/>
        </w:rPr>
        <w:t xml:space="preserve">podmínkám je uveden v části </w:t>
      </w:r>
      <w:r w:rsidR="00E76318" w:rsidRPr="0039758B">
        <w:rPr>
          <w:rFonts w:eastAsia="CIDFont+F3" w:cs="Arial"/>
          <w:szCs w:val="24"/>
        </w:rPr>
        <w:t>1.1.5</w:t>
      </w:r>
      <w:r w:rsidRPr="0039758B">
        <w:rPr>
          <w:rFonts w:eastAsia="CIDFont+F3" w:cs="Arial"/>
          <w:szCs w:val="24"/>
        </w:rPr>
        <w:t xml:space="preserve"> této zprávy.</w:t>
      </w:r>
    </w:p>
    <w:p w14:paraId="33C74E93" w14:textId="77777777" w:rsidR="000B2A4A" w:rsidRPr="0039758B" w:rsidRDefault="000B2A4A" w:rsidP="007F403B"/>
    <w:p w14:paraId="001E2A35" w14:textId="77777777" w:rsidR="006D0D2C" w:rsidRPr="0039758B" w:rsidRDefault="000E242B" w:rsidP="006D0D2C">
      <w:pPr>
        <w:pStyle w:val="Nadpis3"/>
      </w:pPr>
      <w:bookmarkStart w:id="25" w:name="_Toc112829155"/>
      <w:r>
        <w:t>Ú</w:t>
      </w:r>
      <w:r w:rsidR="006D0D2C" w:rsidRPr="0039758B">
        <w:t xml:space="preserve">daje o ochraně území podle jiných právních předpisů (památková rezervace, památková zóna, zvláště chráněné území, záplavové </w:t>
      </w:r>
      <w:proofErr w:type="gramStart"/>
      <w:r w:rsidR="006D0D2C" w:rsidRPr="0039758B">
        <w:t>území,</w:t>
      </w:r>
      <w:proofErr w:type="gramEnd"/>
      <w:r w:rsidR="006D0D2C" w:rsidRPr="0039758B">
        <w:t xml:space="preserve"> apod.)</w:t>
      </w:r>
      <w:bookmarkEnd w:id="25"/>
    </w:p>
    <w:p w14:paraId="2045EDB3" w14:textId="77777777" w:rsidR="006D0D2C" w:rsidRPr="0039758B" w:rsidRDefault="006D0D2C" w:rsidP="006D0D2C">
      <w:pPr>
        <w:spacing w:after="0" w:line="276" w:lineRule="auto"/>
      </w:pPr>
      <w:r w:rsidRPr="0039758B">
        <w:t>Navrhovaná stavba není situována v památkové rezervaci, památkové zóně, zvláště chráněném území.</w:t>
      </w:r>
    </w:p>
    <w:p w14:paraId="35BCB995" w14:textId="77777777" w:rsidR="006D0D2C" w:rsidRPr="0039758B" w:rsidRDefault="006D0D2C" w:rsidP="006D0D2C">
      <w:pPr>
        <w:spacing w:after="0" w:line="276" w:lineRule="auto"/>
      </w:pPr>
      <w:r w:rsidRPr="0039758B">
        <w:t>Navrhovaná stavba se nenachází v záplavové oblasti.</w:t>
      </w:r>
    </w:p>
    <w:p w14:paraId="24284AEB" w14:textId="77777777" w:rsidR="006D0D2C" w:rsidRPr="0039758B" w:rsidRDefault="006D0D2C" w:rsidP="006D0D2C">
      <w:pPr>
        <w:spacing w:after="0" w:line="276" w:lineRule="auto"/>
      </w:pPr>
      <w:r w:rsidRPr="0039758B">
        <w:t>Na území realizace stavby se nenachází žádný prvek územního systému ekologické stability. Stavba neovlivní významné krajinné prvky, zvláště chráněná území, přírodní parky, mokřady ani horské oblasti a lesy.</w:t>
      </w:r>
    </w:p>
    <w:p w14:paraId="38CEDF48" w14:textId="77777777" w:rsidR="000B2A4A" w:rsidRPr="0039758B" w:rsidRDefault="006D0D2C" w:rsidP="006D0D2C">
      <w:pPr>
        <w:spacing w:after="0" w:line="276" w:lineRule="auto"/>
      </w:pPr>
      <w:r w:rsidRPr="0039758B">
        <w:t xml:space="preserve">V prostoru realizace stavby nedojde ke střetu s ochrannými a bezpečnostními </w:t>
      </w:r>
      <w:r w:rsidRPr="0039758B">
        <w:rPr>
          <w:rFonts w:cs="Arial"/>
          <w:szCs w:val="24"/>
        </w:rPr>
        <w:t>pásmy</w:t>
      </w:r>
    </w:p>
    <w:p w14:paraId="735892B0" w14:textId="77777777" w:rsidR="000B2A4A" w:rsidRPr="00BC4ADD" w:rsidRDefault="000B2A4A" w:rsidP="007F403B"/>
    <w:p w14:paraId="2800595C" w14:textId="77777777" w:rsidR="000B2A4A" w:rsidRPr="00BC4ADD" w:rsidRDefault="000E242B" w:rsidP="006D0D2C">
      <w:pPr>
        <w:pStyle w:val="Nadpis3"/>
      </w:pPr>
      <w:bookmarkStart w:id="26" w:name="_Toc112829156"/>
      <w:r w:rsidRPr="00BC4ADD">
        <w:lastRenderedPageBreak/>
        <w:t>N</w:t>
      </w:r>
      <w:r w:rsidR="006D0D2C" w:rsidRPr="00BC4ADD">
        <w:t xml:space="preserve">avrhované kapacity stavby (zastavěná plochy, obestavěný prostor, užitná plocha, počet funkčních jednotek a jejich velikost, počet uživatelů / </w:t>
      </w:r>
      <w:proofErr w:type="gramStart"/>
      <w:r w:rsidR="006D0D2C" w:rsidRPr="00BC4ADD">
        <w:t>pracovníků,</w:t>
      </w:r>
      <w:proofErr w:type="gramEnd"/>
      <w:r w:rsidR="006D0D2C" w:rsidRPr="00BC4ADD">
        <w:t xml:space="preserve"> apod.)</w:t>
      </w:r>
      <w:bookmarkEnd w:id="26"/>
    </w:p>
    <w:p w14:paraId="3070D5CC" w14:textId="77777777" w:rsidR="00BC4ADD" w:rsidRPr="00BC4ADD" w:rsidRDefault="00BC4ADD" w:rsidP="00BC4ADD">
      <w:pPr>
        <w:spacing w:after="0" w:line="276" w:lineRule="auto"/>
        <w:jc w:val="both"/>
        <w:rPr>
          <w:rFonts w:cs="Arial"/>
          <w:szCs w:val="24"/>
          <w:vertAlign w:val="superscript"/>
        </w:rPr>
      </w:pPr>
      <w:r w:rsidRPr="00BC4ADD">
        <w:rPr>
          <w:rFonts w:cs="Arial"/>
          <w:szCs w:val="24"/>
        </w:rPr>
        <w:t>Plocha rekonstruované části 1.PP je 243 m</w:t>
      </w:r>
      <w:r w:rsidRPr="00BC4ADD">
        <w:rPr>
          <w:rFonts w:cs="Arial"/>
          <w:szCs w:val="24"/>
          <w:vertAlign w:val="superscript"/>
        </w:rPr>
        <w:t>2</w:t>
      </w:r>
    </w:p>
    <w:p w14:paraId="73C6AF80" w14:textId="77777777" w:rsidR="00BC4ADD" w:rsidRPr="00BC4ADD" w:rsidRDefault="00BC4ADD" w:rsidP="00BC4ADD">
      <w:pPr>
        <w:spacing w:after="0" w:line="276" w:lineRule="auto"/>
        <w:jc w:val="both"/>
        <w:rPr>
          <w:rFonts w:cs="Arial"/>
          <w:szCs w:val="24"/>
          <w:vertAlign w:val="superscript"/>
        </w:rPr>
      </w:pPr>
      <w:r w:rsidRPr="00BC4ADD">
        <w:rPr>
          <w:rFonts w:cs="Arial"/>
          <w:szCs w:val="24"/>
        </w:rPr>
        <w:t>Obestavěný prostor rekonstruované části 1.PP: 802 m</w:t>
      </w:r>
      <w:r w:rsidRPr="00BC4ADD">
        <w:rPr>
          <w:rFonts w:cs="Arial"/>
          <w:szCs w:val="24"/>
          <w:vertAlign w:val="superscript"/>
        </w:rPr>
        <w:t>3</w:t>
      </w:r>
    </w:p>
    <w:p w14:paraId="2847AAC7" w14:textId="77777777" w:rsidR="00BC4ADD" w:rsidRPr="00BC4ADD" w:rsidRDefault="00BC4ADD" w:rsidP="00BC4ADD">
      <w:pPr>
        <w:spacing w:after="0" w:line="276" w:lineRule="auto"/>
        <w:jc w:val="both"/>
        <w:rPr>
          <w:rFonts w:cs="Arial"/>
          <w:szCs w:val="24"/>
          <w:vertAlign w:val="superscript"/>
        </w:rPr>
      </w:pPr>
    </w:p>
    <w:p w14:paraId="606F4FB6" w14:textId="77777777" w:rsidR="00BC4ADD" w:rsidRPr="00BC4ADD" w:rsidRDefault="00BC4ADD" w:rsidP="00BC4ADD">
      <w:pPr>
        <w:spacing w:after="0" w:line="276" w:lineRule="auto"/>
        <w:jc w:val="both"/>
        <w:rPr>
          <w:rFonts w:cs="Arial"/>
          <w:szCs w:val="24"/>
          <w:vertAlign w:val="superscript"/>
        </w:rPr>
      </w:pPr>
      <w:r w:rsidRPr="00BC4ADD">
        <w:rPr>
          <w:rFonts w:cs="Arial"/>
          <w:szCs w:val="24"/>
        </w:rPr>
        <w:t>Plocha rekonstruované části 1.NP – Provizorní stav: 480 m</w:t>
      </w:r>
      <w:r w:rsidRPr="00BC4ADD">
        <w:rPr>
          <w:rFonts w:cs="Arial"/>
          <w:szCs w:val="24"/>
          <w:vertAlign w:val="superscript"/>
        </w:rPr>
        <w:t>2</w:t>
      </w:r>
    </w:p>
    <w:p w14:paraId="2951D488" w14:textId="77777777" w:rsidR="00BC4ADD" w:rsidRPr="00BC4ADD" w:rsidRDefault="00BC4ADD" w:rsidP="00BC4ADD">
      <w:pPr>
        <w:spacing w:after="0" w:line="276" w:lineRule="auto"/>
        <w:jc w:val="both"/>
        <w:rPr>
          <w:rFonts w:cs="Arial"/>
          <w:szCs w:val="24"/>
          <w:vertAlign w:val="superscript"/>
        </w:rPr>
      </w:pPr>
      <w:r w:rsidRPr="00BC4ADD">
        <w:rPr>
          <w:rFonts w:cs="Arial"/>
          <w:szCs w:val="24"/>
        </w:rPr>
        <w:t>Obestavěný prostor rekonstruované části 1.NP – Provizorní stav: 1 870 m</w:t>
      </w:r>
      <w:r w:rsidRPr="00BC4ADD">
        <w:rPr>
          <w:rFonts w:cs="Arial"/>
          <w:szCs w:val="24"/>
          <w:vertAlign w:val="superscript"/>
        </w:rPr>
        <w:t>3</w:t>
      </w:r>
    </w:p>
    <w:p w14:paraId="43532FF6" w14:textId="77777777" w:rsidR="00BC4ADD" w:rsidRPr="00BC4ADD" w:rsidRDefault="00BC4ADD" w:rsidP="00BC4ADD">
      <w:pPr>
        <w:spacing w:after="0" w:line="276" w:lineRule="auto"/>
        <w:jc w:val="both"/>
        <w:rPr>
          <w:rFonts w:cs="Arial"/>
          <w:szCs w:val="24"/>
        </w:rPr>
      </w:pPr>
    </w:p>
    <w:p w14:paraId="6963BFF0" w14:textId="77777777" w:rsidR="00BC4ADD" w:rsidRPr="00BC4ADD" w:rsidRDefault="00BC4ADD" w:rsidP="00BC4ADD">
      <w:pPr>
        <w:spacing w:after="0" w:line="276" w:lineRule="auto"/>
        <w:jc w:val="both"/>
        <w:rPr>
          <w:rFonts w:cs="Arial"/>
          <w:szCs w:val="24"/>
          <w:vertAlign w:val="superscript"/>
        </w:rPr>
      </w:pPr>
      <w:r w:rsidRPr="00BC4ADD">
        <w:rPr>
          <w:rFonts w:cs="Arial"/>
          <w:szCs w:val="24"/>
        </w:rPr>
        <w:t>Plocha rekonstruované části 1.NP – Nový stav: 990 m</w:t>
      </w:r>
      <w:r w:rsidRPr="00BC4ADD">
        <w:rPr>
          <w:rFonts w:cs="Arial"/>
          <w:szCs w:val="24"/>
          <w:vertAlign w:val="superscript"/>
        </w:rPr>
        <w:t>2</w:t>
      </w:r>
    </w:p>
    <w:p w14:paraId="32C756A5" w14:textId="77777777" w:rsidR="009777D8" w:rsidRPr="00BC4ADD" w:rsidRDefault="00BC4ADD" w:rsidP="00BC4ADD">
      <w:pPr>
        <w:spacing w:after="0" w:line="276" w:lineRule="auto"/>
        <w:jc w:val="both"/>
        <w:rPr>
          <w:rFonts w:cs="Arial"/>
          <w:szCs w:val="24"/>
          <w:vertAlign w:val="superscript"/>
        </w:rPr>
      </w:pPr>
      <w:r w:rsidRPr="00BC4ADD">
        <w:rPr>
          <w:rFonts w:cs="Arial"/>
          <w:szCs w:val="24"/>
        </w:rPr>
        <w:t>Obestavěný prostor rekonstruované části 1.NP – Nový stav: 3 860 m</w:t>
      </w:r>
      <w:r w:rsidRPr="00BC4ADD">
        <w:rPr>
          <w:rFonts w:cs="Arial"/>
          <w:szCs w:val="24"/>
          <w:vertAlign w:val="superscript"/>
        </w:rPr>
        <w:t>3</w:t>
      </w:r>
    </w:p>
    <w:p w14:paraId="2453C678" w14:textId="77777777" w:rsidR="005D1858" w:rsidRDefault="005D1858" w:rsidP="00EA7905">
      <w:pPr>
        <w:jc w:val="both"/>
        <w:rPr>
          <w:rFonts w:cs="Arial"/>
          <w:szCs w:val="24"/>
          <w:vertAlign w:val="superscript"/>
        </w:rPr>
      </w:pPr>
    </w:p>
    <w:p w14:paraId="3CF1AADB" w14:textId="77777777" w:rsidR="008544AF" w:rsidRDefault="008544AF" w:rsidP="00EA7905">
      <w:pPr>
        <w:jc w:val="both"/>
        <w:rPr>
          <w:rFonts w:cs="Arial"/>
          <w:szCs w:val="24"/>
          <w:vertAlign w:val="superscript"/>
        </w:rPr>
      </w:pPr>
    </w:p>
    <w:p w14:paraId="1E34756B" w14:textId="77777777" w:rsidR="008544AF" w:rsidRDefault="008544AF" w:rsidP="00EA7905">
      <w:pPr>
        <w:jc w:val="both"/>
        <w:rPr>
          <w:rFonts w:cs="Arial"/>
          <w:szCs w:val="24"/>
          <w:vertAlign w:val="superscript"/>
        </w:rPr>
      </w:pPr>
    </w:p>
    <w:p w14:paraId="5D8945E3" w14:textId="77777777" w:rsidR="008544AF" w:rsidRDefault="008544AF" w:rsidP="00EA7905">
      <w:pPr>
        <w:jc w:val="both"/>
        <w:rPr>
          <w:rFonts w:cs="Arial"/>
          <w:szCs w:val="24"/>
          <w:vertAlign w:val="superscript"/>
        </w:rPr>
      </w:pPr>
    </w:p>
    <w:p w14:paraId="764B0242" w14:textId="77777777" w:rsidR="008544AF" w:rsidRDefault="008544AF" w:rsidP="00EA7905">
      <w:pPr>
        <w:jc w:val="both"/>
        <w:rPr>
          <w:rFonts w:cs="Arial"/>
          <w:szCs w:val="24"/>
          <w:vertAlign w:val="superscript"/>
        </w:rPr>
      </w:pPr>
    </w:p>
    <w:p w14:paraId="36A2944A" w14:textId="77777777" w:rsidR="008544AF" w:rsidRDefault="008544AF" w:rsidP="00EA7905">
      <w:pPr>
        <w:jc w:val="both"/>
        <w:rPr>
          <w:rFonts w:cs="Arial"/>
          <w:szCs w:val="24"/>
          <w:vertAlign w:val="superscript"/>
        </w:rPr>
      </w:pPr>
    </w:p>
    <w:p w14:paraId="161FAD88" w14:textId="77777777" w:rsidR="008544AF" w:rsidRDefault="008544AF" w:rsidP="00EA7905">
      <w:pPr>
        <w:jc w:val="both"/>
        <w:rPr>
          <w:rFonts w:cs="Arial"/>
          <w:szCs w:val="24"/>
          <w:vertAlign w:val="superscript"/>
        </w:rPr>
      </w:pPr>
    </w:p>
    <w:p w14:paraId="5850FB4B" w14:textId="77777777" w:rsidR="008544AF" w:rsidRDefault="008544AF" w:rsidP="00EA7905">
      <w:pPr>
        <w:jc w:val="both"/>
        <w:rPr>
          <w:rFonts w:cs="Arial"/>
          <w:szCs w:val="24"/>
          <w:vertAlign w:val="superscript"/>
        </w:rPr>
      </w:pPr>
    </w:p>
    <w:p w14:paraId="35C551A0" w14:textId="77777777" w:rsidR="008544AF" w:rsidRDefault="008544AF" w:rsidP="00EA7905">
      <w:pPr>
        <w:jc w:val="both"/>
        <w:rPr>
          <w:rFonts w:cs="Arial"/>
          <w:szCs w:val="24"/>
          <w:vertAlign w:val="superscript"/>
        </w:rPr>
      </w:pPr>
    </w:p>
    <w:p w14:paraId="6DD937BF" w14:textId="77777777" w:rsidR="008544AF" w:rsidRDefault="008544AF" w:rsidP="00EA7905">
      <w:pPr>
        <w:jc w:val="both"/>
        <w:rPr>
          <w:rFonts w:cs="Arial"/>
          <w:szCs w:val="24"/>
          <w:vertAlign w:val="superscript"/>
        </w:rPr>
      </w:pPr>
    </w:p>
    <w:p w14:paraId="413C854F" w14:textId="77777777" w:rsidR="008544AF" w:rsidRDefault="008544AF" w:rsidP="00EA7905">
      <w:pPr>
        <w:jc w:val="both"/>
        <w:rPr>
          <w:rFonts w:cs="Arial"/>
          <w:szCs w:val="24"/>
          <w:vertAlign w:val="superscript"/>
        </w:rPr>
      </w:pPr>
    </w:p>
    <w:p w14:paraId="49D30955" w14:textId="77777777" w:rsidR="008544AF" w:rsidRPr="0039758B" w:rsidRDefault="008544AF" w:rsidP="00EA7905">
      <w:pPr>
        <w:jc w:val="both"/>
        <w:rPr>
          <w:rFonts w:cs="Arial"/>
          <w:szCs w:val="24"/>
          <w:vertAlign w:val="superscript"/>
        </w:rPr>
      </w:pPr>
    </w:p>
    <w:p w14:paraId="4019CF5B" w14:textId="77777777" w:rsidR="00EA7905" w:rsidRPr="0039758B" w:rsidRDefault="000E242B" w:rsidP="00EA7905">
      <w:pPr>
        <w:pStyle w:val="Nadpis3"/>
      </w:pPr>
      <w:bookmarkStart w:id="27" w:name="_Toc112829157"/>
      <w:r>
        <w:t>Z</w:t>
      </w:r>
      <w:r w:rsidR="00EA7905" w:rsidRPr="0039758B">
        <w:t xml:space="preserve">ákladní bilance stavby (potřeby a spotřeby médií a hmot, hospodaření s dešťovou vodou, celkové produkované množství a druhy odpadů a emisí, třída energetické náročnosti </w:t>
      </w:r>
      <w:proofErr w:type="gramStart"/>
      <w:r w:rsidR="00EA7905" w:rsidRPr="0039758B">
        <w:t>budov,</w:t>
      </w:r>
      <w:proofErr w:type="gramEnd"/>
      <w:r w:rsidR="00EA7905" w:rsidRPr="0039758B">
        <w:t xml:space="preserve"> apod.)</w:t>
      </w:r>
      <w:bookmarkEnd w:id="27"/>
    </w:p>
    <w:p w14:paraId="3934A8DB" w14:textId="77777777" w:rsidR="00EA7905" w:rsidRPr="0039758B" w:rsidRDefault="00EA7905" w:rsidP="00EA7905">
      <w:pPr>
        <w:spacing w:after="0" w:line="276" w:lineRule="auto"/>
        <w:ind w:firstLine="284"/>
        <w:rPr>
          <w:u w:val="single"/>
        </w:rPr>
      </w:pPr>
      <w:r w:rsidRPr="0039758B">
        <w:rPr>
          <w:u w:val="single"/>
        </w:rPr>
        <w:t>Potřeby a spotřeby medií a hmot:</w:t>
      </w:r>
    </w:p>
    <w:p w14:paraId="343EA862" w14:textId="77777777" w:rsidR="00EA7905" w:rsidRPr="0039758B" w:rsidRDefault="00EA7905" w:rsidP="00EA7905">
      <w:pPr>
        <w:tabs>
          <w:tab w:val="left" w:pos="3969"/>
        </w:tabs>
        <w:spacing w:after="0" w:line="276" w:lineRule="auto"/>
        <w:ind w:left="284" w:firstLine="284"/>
        <w:rPr>
          <w:highlight w:val="green"/>
        </w:rPr>
      </w:pPr>
    </w:p>
    <w:p w14:paraId="62CE94BC" w14:textId="77777777" w:rsidR="00EA7905" w:rsidRPr="008544AF" w:rsidRDefault="00EA7905" w:rsidP="00EA7905">
      <w:pPr>
        <w:tabs>
          <w:tab w:val="left" w:pos="3969"/>
        </w:tabs>
        <w:spacing w:after="0" w:line="276" w:lineRule="auto"/>
        <w:ind w:firstLine="284"/>
        <w:rPr>
          <w:b/>
        </w:rPr>
      </w:pPr>
      <w:r w:rsidRPr="008544AF">
        <w:rPr>
          <w:b/>
        </w:rPr>
        <w:t>Elektrická energie</w:t>
      </w:r>
    </w:p>
    <w:p w14:paraId="2A2CE809" w14:textId="77777777" w:rsidR="008544AF" w:rsidRPr="00B60254" w:rsidRDefault="008544AF" w:rsidP="008544AF">
      <w:pPr>
        <w:rPr>
          <w:b/>
          <w:bCs/>
        </w:rPr>
      </w:pPr>
      <w:r w:rsidRPr="00B60254">
        <w:rPr>
          <w:b/>
          <w:bCs/>
        </w:rPr>
        <w:t>Provizorní kuchy</w:t>
      </w:r>
      <w:r>
        <w:rPr>
          <w:b/>
          <w:bCs/>
        </w:rPr>
        <w:t>ň</w:t>
      </w:r>
      <w:r w:rsidRPr="00B60254">
        <w:rPr>
          <w:b/>
          <w:bCs/>
        </w:rPr>
        <w:t xml:space="preserve"> </w:t>
      </w:r>
    </w:p>
    <w:tbl>
      <w:tblPr>
        <w:tblW w:w="8500" w:type="dxa"/>
        <w:tblCellMar>
          <w:left w:w="70" w:type="dxa"/>
          <w:right w:w="70" w:type="dxa"/>
        </w:tblCellMar>
        <w:tblLook w:val="04A0" w:firstRow="1" w:lastRow="0" w:firstColumn="1" w:lastColumn="0" w:noHBand="0" w:noVBand="1"/>
      </w:tblPr>
      <w:tblGrid>
        <w:gridCol w:w="1124"/>
        <w:gridCol w:w="4135"/>
        <w:gridCol w:w="1195"/>
        <w:gridCol w:w="1054"/>
        <w:gridCol w:w="992"/>
      </w:tblGrid>
      <w:tr w:rsidR="008544AF" w:rsidRPr="003765EC" w14:paraId="631723BA" w14:textId="77777777" w:rsidTr="00C25DA8">
        <w:trPr>
          <w:trHeight w:val="216"/>
        </w:trPr>
        <w:tc>
          <w:tcPr>
            <w:tcW w:w="8500" w:type="dxa"/>
            <w:gridSpan w:val="5"/>
            <w:tcBorders>
              <w:top w:val="single" w:sz="8" w:space="0" w:color="auto"/>
              <w:left w:val="single" w:sz="8" w:space="0" w:color="auto"/>
              <w:bottom w:val="single" w:sz="8" w:space="0" w:color="auto"/>
              <w:right w:val="single" w:sz="8" w:space="0" w:color="000000"/>
            </w:tcBorders>
            <w:shd w:val="clear" w:color="000000" w:fill="FFFFFF"/>
            <w:noWrap/>
            <w:vAlign w:val="bottom"/>
            <w:hideMark/>
          </w:tcPr>
          <w:p w14:paraId="17CE5ECA" w14:textId="77777777" w:rsidR="008544AF" w:rsidRPr="003765EC" w:rsidRDefault="008544AF" w:rsidP="00C25DA8">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Energetická bilance - 1.NP-DC2 Provizorní kuchyně</w:t>
            </w:r>
          </w:p>
        </w:tc>
      </w:tr>
      <w:tr w:rsidR="008544AF" w:rsidRPr="003765EC" w14:paraId="3AB895D8" w14:textId="77777777" w:rsidTr="00C25DA8">
        <w:trPr>
          <w:trHeight w:val="408"/>
        </w:trPr>
        <w:tc>
          <w:tcPr>
            <w:tcW w:w="1124" w:type="dxa"/>
            <w:tcBorders>
              <w:top w:val="nil"/>
              <w:left w:val="single" w:sz="8" w:space="0" w:color="auto"/>
              <w:bottom w:val="nil"/>
              <w:right w:val="nil"/>
            </w:tcBorders>
            <w:shd w:val="clear" w:color="000000" w:fill="FFFFFF"/>
            <w:hideMark/>
          </w:tcPr>
          <w:p w14:paraId="09C28731" w14:textId="77777777" w:rsidR="008544AF" w:rsidRPr="003765EC" w:rsidRDefault="008544AF" w:rsidP="00C25DA8">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 xml:space="preserve">Dodávka </w:t>
            </w:r>
            <w:r w:rsidRPr="003765EC">
              <w:rPr>
                <w:rFonts w:ascii="Arial" w:eastAsia="Times New Roman" w:hAnsi="Arial" w:cs="Arial"/>
                <w:b/>
                <w:bCs/>
                <w:sz w:val="16"/>
                <w:szCs w:val="16"/>
                <w:lang w:eastAsia="cs-CZ"/>
              </w:rPr>
              <w:br/>
              <w:t>profese</w:t>
            </w:r>
          </w:p>
        </w:tc>
        <w:tc>
          <w:tcPr>
            <w:tcW w:w="4135" w:type="dxa"/>
            <w:tcBorders>
              <w:top w:val="nil"/>
              <w:left w:val="single" w:sz="8" w:space="0" w:color="auto"/>
              <w:bottom w:val="nil"/>
              <w:right w:val="single" w:sz="4" w:space="0" w:color="auto"/>
            </w:tcBorders>
            <w:shd w:val="clear" w:color="000000" w:fill="FFFFFF"/>
            <w:noWrap/>
            <w:hideMark/>
          </w:tcPr>
          <w:p w14:paraId="06C91681" w14:textId="77777777" w:rsidR="008544AF" w:rsidRPr="003765EC" w:rsidRDefault="008544AF" w:rsidP="00C25DA8">
            <w:pPr>
              <w:spacing w:after="0"/>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Popis spotřebiče</w:t>
            </w:r>
          </w:p>
        </w:tc>
        <w:tc>
          <w:tcPr>
            <w:tcW w:w="1195" w:type="dxa"/>
            <w:tcBorders>
              <w:top w:val="nil"/>
              <w:left w:val="nil"/>
              <w:bottom w:val="nil"/>
              <w:right w:val="single" w:sz="4" w:space="0" w:color="auto"/>
            </w:tcBorders>
            <w:shd w:val="clear" w:color="000000" w:fill="FFFFFF"/>
            <w:hideMark/>
          </w:tcPr>
          <w:p w14:paraId="6B711313" w14:textId="77777777" w:rsidR="008544AF" w:rsidRPr="003765EC" w:rsidRDefault="008544AF" w:rsidP="00C25DA8">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 xml:space="preserve">Instalovaný příkon </w:t>
            </w:r>
            <w:proofErr w:type="spellStart"/>
            <w:r w:rsidRPr="003765EC">
              <w:rPr>
                <w:rFonts w:ascii="Arial" w:eastAsia="Times New Roman" w:hAnsi="Arial" w:cs="Arial"/>
                <w:b/>
                <w:bCs/>
                <w:sz w:val="16"/>
                <w:szCs w:val="16"/>
                <w:lang w:eastAsia="cs-CZ"/>
              </w:rPr>
              <w:t>Pi</w:t>
            </w:r>
            <w:proofErr w:type="spellEnd"/>
          </w:p>
        </w:tc>
        <w:tc>
          <w:tcPr>
            <w:tcW w:w="1054" w:type="dxa"/>
            <w:tcBorders>
              <w:top w:val="nil"/>
              <w:left w:val="nil"/>
              <w:bottom w:val="nil"/>
              <w:right w:val="single" w:sz="4" w:space="0" w:color="auto"/>
            </w:tcBorders>
            <w:shd w:val="clear" w:color="000000" w:fill="FFFFFF"/>
            <w:hideMark/>
          </w:tcPr>
          <w:p w14:paraId="6BF5B34A" w14:textId="77777777" w:rsidR="008544AF" w:rsidRPr="003765EC" w:rsidRDefault="008544AF" w:rsidP="00C25DA8">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Koeficient soudobosti</w:t>
            </w:r>
          </w:p>
        </w:tc>
        <w:tc>
          <w:tcPr>
            <w:tcW w:w="992" w:type="dxa"/>
            <w:tcBorders>
              <w:top w:val="nil"/>
              <w:left w:val="nil"/>
              <w:bottom w:val="nil"/>
              <w:right w:val="single" w:sz="8" w:space="0" w:color="auto"/>
            </w:tcBorders>
            <w:shd w:val="clear" w:color="000000" w:fill="FFFFFF"/>
            <w:hideMark/>
          </w:tcPr>
          <w:p w14:paraId="4BEC1398" w14:textId="77777777" w:rsidR="008544AF" w:rsidRPr="003765EC" w:rsidRDefault="008544AF" w:rsidP="00C25DA8">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Výpočtový příkon Pp</w:t>
            </w:r>
          </w:p>
        </w:tc>
      </w:tr>
      <w:tr w:rsidR="008544AF" w:rsidRPr="003765EC" w14:paraId="71199E21" w14:textId="77777777" w:rsidTr="00C25DA8">
        <w:trPr>
          <w:trHeight w:val="216"/>
        </w:trPr>
        <w:tc>
          <w:tcPr>
            <w:tcW w:w="1124" w:type="dxa"/>
            <w:tcBorders>
              <w:top w:val="nil"/>
              <w:left w:val="single" w:sz="8" w:space="0" w:color="auto"/>
              <w:bottom w:val="single" w:sz="8" w:space="0" w:color="auto"/>
              <w:right w:val="nil"/>
            </w:tcBorders>
            <w:shd w:val="clear" w:color="000000" w:fill="FFFFFF"/>
            <w:noWrap/>
            <w:vAlign w:val="bottom"/>
            <w:hideMark/>
          </w:tcPr>
          <w:p w14:paraId="56596153"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single" w:sz="8" w:space="0" w:color="auto"/>
              <w:right w:val="single" w:sz="4" w:space="0" w:color="auto"/>
            </w:tcBorders>
            <w:shd w:val="clear" w:color="000000" w:fill="FFFFFF"/>
            <w:noWrap/>
            <w:vAlign w:val="bottom"/>
            <w:hideMark/>
          </w:tcPr>
          <w:p w14:paraId="3DF78F89"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1195" w:type="dxa"/>
            <w:tcBorders>
              <w:top w:val="nil"/>
              <w:left w:val="nil"/>
              <w:bottom w:val="single" w:sz="8" w:space="0" w:color="auto"/>
              <w:right w:val="single" w:sz="4" w:space="0" w:color="auto"/>
            </w:tcBorders>
            <w:shd w:val="clear" w:color="000000" w:fill="FFFFFF"/>
            <w:noWrap/>
            <w:vAlign w:val="bottom"/>
            <w:hideMark/>
          </w:tcPr>
          <w:p w14:paraId="5D4A4133" w14:textId="77777777" w:rsidR="008544AF" w:rsidRPr="003765EC" w:rsidRDefault="008544AF" w:rsidP="00C25DA8">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w:t>
            </w:r>
            <w:proofErr w:type="spellStart"/>
            <w:r w:rsidRPr="003765EC">
              <w:rPr>
                <w:rFonts w:ascii="Arial" w:eastAsia="Times New Roman" w:hAnsi="Arial" w:cs="Arial"/>
                <w:b/>
                <w:bCs/>
                <w:sz w:val="16"/>
                <w:szCs w:val="16"/>
                <w:lang w:eastAsia="cs-CZ"/>
              </w:rPr>
              <w:t>kVA</w:t>
            </w:r>
            <w:proofErr w:type="spellEnd"/>
            <w:r w:rsidRPr="003765EC">
              <w:rPr>
                <w:rFonts w:ascii="Arial" w:eastAsia="Times New Roman" w:hAnsi="Arial" w:cs="Arial"/>
                <w:b/>
                <w:bCs/>
                <w:sz w:val="16"/>
                <w:szCs w:val="16"/>
                <w:lang w:eastAsia="cs-CZ"/>
              </w:rPr>
              <w:t>)</w:t>
            </w:r>
          </w:p>
        </w:tc>
        <w:tc>
          <w:tcPr>
            <w:tcW w:w="1054" w:type="dxa"/>
            <w:tcBorders>
              <w:top w:val="nil"/>
              <w:left w:val="nil"/>
              <w:bottom w:val="single" w:sz="8" w:space="0" w:color="auto"/>
              <w:right w:val="single" w:sz="4" w:space="0" w:color="auto"/>
            </w:tcBorders>
            <w:shd w:val="clear" w:color="000000" w:fill="FFFFFF"/>
            <w:noWrap/>
            <w:vAlign w:val="bottom"/>
            <w:hideMark/>
          </w:tcPr>
          <w:p w14:paraId="04B437D8" w14:textId="77777777" w:rsidR="008544AF" w:rsidRPr="003765EC" w:rsidRDefault="008544AF" w:rsidP="00C25DA8">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β</w:t>
            </w:r>
          </w:p>
        </w:tc>
        <w:tc>
          <w:tcPr>
            <w:tcW w:w="992" w:type="dxa"/>
            <w:tcBorders>
              <w:top w:val="nil"/>
              <w:left w:val="nil"/>
              <w:bottom w:val="single" w:sz="8" w:space="0" w:color="auto"/>
              <w:right w:val="single" w:sz="8" w:space="0" w:color="auto"/>
            </w:tcBorders>
            <w:shd w:val="clear" w:color="000000" w:fill="FFFFFF"/>
            <w:noWrap/>
            <w:vAlign w:val="bottom"/>
            <w:hideMark/>
          </w:tcPr>
          <w:p w14:paraId="10CF05AE" w14:textId="77777777" w:rsidR="008544AF" w:rsidRPr="003765EC" w:rsidRDefault="008544AF" w:rsidP="00C25DA8">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w:t>
            </w:r>
            <w:proofErr w:type="spellStart"/>
            <w:r w:rsidRPr="003765EC">
              <w:rPr>
                <w:rFonts w:ascii="Arial" w:eastAsia="Times New Roman" w:hAnsi="Arial" w:cs="Arial"/>
                <w:b/>
                <w:bCs/>
                <w:sz w:val="16"/>
                <w:szCs w:val="16"/>
                <w:lang w:eastAsia="cs-CZ"/>
              </w:rPr>
              <w:t>kVA</w:t>
            </w:r>
            <w:proofErr w:type="spellEnd"/>
            <w:r w:rsidRPr="003765EC">
              <w:rPr>
                <w:rFonts w:ascii="Arial" w:eastAsia="Times New Roman" w:hAnsi="Arial" w:cs="Arial"/>
                <w:b/>
                <w:bCs/>
                <w:sz w:val="16"/>
                <w:szCs w:val="16"/>
                <w:lang w:eastAsia="cs-CZ"/>
              </w:rPr>
              <w:t>)</w:t>
            </w:r>
          </w:p>
        </w:tc>
      </w:tr>
      <w:tr w:rsidR="008544AF" w:rsidRPr="003765EC" w14:paraId="6D4C75A8" w14:textId="77777777" w:rsidTr="00C25DA8">
        <w:trPr>
          <w:trHeight w:val="204"/>
        </w:trPr>
        <w:tc>
          <w:tcPr>
            <w:tcW w:w="1124" w:type="dxa"/>
            <w:tcBorders>
              <w:top w:val="single" w:sz="4" w:space="0" w:color="auto"/>
              <w:left w:val="single" w:sz="8" w:space="0" w:color="auto"/>
              <w:bottom w:val="single" w:sz="4" w:space="0" w:color="auto"/>
              <w:right w:val="nil"/>
            </w:tcBorders>
            <w:shd w:val="clear" w:color="000000" w:fill="FFFFFF"/>
            <w:noWrap/>
            <w:vAlign w:val="bottom"/>
            <w:hideMark/>
          </w:tcPr>
          <w:p w14:paraId="7ED4417C"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Silnoproud</w:t>
            </w:r>
          </w:p>
        </w:tc>
        <w:tc>
          <w:tcPr>
            <w:tcW w:w="4135" w:type="dxa"/>
            <w:tcBorders>
              <w:top w:val="single" w:sz="4" w:space="0" w:color="auto"/>
              <w:left w:val="single" w:sz="8" w:space="0" w:color="auto"/>
              <w:bottom w:val="single" w:sz="4" w:space="0" w:color="auto"/>
              <w:right w:val="single" w:sz="4" w:space="0" w:color="auto"/>
            </w:tcBorders>
            <w:shd w:val="clear" w:color="000000" w:fill="FFFFFF"/>
            <w:noWrap/>
            <w:vAlign w:val="bottom"/>
            <w:hideMark/>
          </w:tcPr>
          <w:p w14:paraId="2FE128A9"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Osvětlení</w:t>
            </w:r>
          </w:p>
        </w:tc>
        <w:tc>
          <w:tcPr>
            <w:tcW w:w="1195" w:type="dxa"/>
            <w:tcBorders>
              <w:top w:val="nil"/>
              <w:left w:val="nil"/>
              <w:bottom w:val="single" w:sz="4" w:space="0" w:color="auto"/>
              <w:right w:val="single" w:sz="4" w:space="0" w:color="auto"/>
            </w:tcBorders>
            <w:shd w:val="clear" w:color="000000" w:fill="FFFFFF"/>
            <w:noWrap/>
            <w:vAlign w:val="bottom"/>
            <w:hideMark/>
          </w:tcPr>
          <w:p w14:paraId="6BE1A38C"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3,43</w:t>
            </w:r>
          </w:p>
        </w:tc>
        <w:tc>
          <w:tcPr>
            <w:tcW w:w="1054" w:type="dxa"/>
            <w:tcBorders>
              <w:top w:val="nil"/>
              <w:left w:val="nil"/>
              <w:bottom w:val="single" w:sz="4" w:space="0" w:color="auto"/>
              <w:right w:val="single" w:sz="4" w:space="0" w:color="auto"/>
            </w:tcBorders>
            <w:shd w:val="clear" w:color="000000" w:fill="FFFFFF"/>
            <w:noWrap/>
            <w:vAlign w:val="bottom"/>
            <w:hideMark/>
          </w:tcPr>
          <w:p w14:paraId="4A4C2EFD"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0,9</w:t>
            </w:r>
          </w:p>
        </w:tc>
        <w:tc>
          <w:tcPr>
            <w:tcW w:w="992" w:type="dxa"/>
            <w:tcBorders>
              <w:top w:val="nil"/>
              <w:left w:val="nil"/>
              <w:bottom w:val="single" w:sz="4" w:space="0" w:color="auto"/>
              <w:right w:val="single" w:sz="8" w:space="0" w:color="auto"/>
            </w:tcBorders>
            <w:shd w:val="clear" w:color="000000" w:fill="FFFFFF"/>
            <w:noWrap/>
            <w:vAlign w:val="bottom"/>
            <w:hideMark/>
          </w:tcPr>
          <w:p w14:paraId="67B386EF"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3,09</w:t>
            </w:r>
          </w:p>
        </w:tc>
      </w:tr>
      <w:tr w:rsidR="008544AF" w:rsidRPr="003765EC" w14:paraId="7FA323FD" w14:textId="77777777" w:rsidTr="00C25DA8">
        <w:trPr>
          <w:trHeight w:val="204"/>
        </w:trPr>
        <w:tc>
          <w:tcPr>
            <w:tcW w:w="1124" w:type="dxa"/>
            <w:tcBorders>
              <w:top w:val="nil"/>
              <w:left w:val="single" w:sz="8" w:space="0" w:color="auto"/>
              <w:bottom w:val="single" w:sz="4" w:space="0" w:color="auto"/>
              <w:right w:val="nil"/>
            </w:tcBorders>
            <w:shd w:val="clear" w:color="000000" w:fill="FFFFFF"/>
            <w:noWrap/>
            <w:vAlign w:val="bottom"/>
            <w:hideMark/>
          </w:tcPr>
          <w:p w14:paraId="294AB162"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Silnoproud</w:t>
            </w:r>
          </w:p>
        </w:tc>
        <w:tc>
          <w:tcPr>
            <w:tcW w:w="4135" w:type="dxa"/>
            <w:tcBorders>
              <w:top w:val="nil"/>
              <w:left w:val="single" w:sz="8" w:space="0" w:color="auto"/>
              <w:bottom w:val="single" w:sz="4" w:space="0" w:color="auto"/>
              <w:right w:val="single" w:sz="4" w:space="0" w:color="auto"/>
            </w:tcBorders>
            <w:shd w:val="clear" w:color="000000" w:fill="FFFFFF"/>
            <w:noWrap/>
            <w:vAlign w:val="bottom"/>
            <w:hideMark/>
          </w:tcPr>
          <w:p w14:paraId="3183C01D"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 xml:space="preserve">Zásuvky </w:t>
            </w:r>
            <w:proofErr w:type="gramStart"/>
            <w:r w:rsidRPr="003765EC">
              <w:rPr>
                <w:rFonts w:ascii="Arial" w:eastAsia="Times New Roman" w:hAnsi="Arial" w:cs="Arial"/>
                <w:sz w:val="16"/>
                <w:szCs w:val="16"/>
                <w:lang w:eastAsia="cs-CZ"/>
              </w:rPr>
              <w:t>16A</w:t>
            </w:r>
            <w:proofErr w:type="gramEnd"/>
            <w:r w:rsidRPr="003765EC">
              <w:rPr>
                <w:rFonts w:ascii="Arial" w:eastAsia="Times New Roman" w:hAnsi="Arial" w:cs="Arial"/>
                <w:sz w:val="16"/>
                <w:szCs w:val="16"/>
                <w:lang w:eastAsia="cs-CZ"/>
              </w:rPr>
              <w:t>/230V - Všeobecné použití (5 á 3,62kW)</w:t>
            </w:r>
          </w:p>
        </w:tc>
        <w:tc>
          <w:tcPr>
            <w:tcW w:w="1195" w:type="dxa"/>
            <w:tcBorders>
              <w:top w:val="nil"/>
              <w:left w:val="nil"/>
              <w:bottom w:val="single" w:sz="4" w:space="0" w:color="auto"/>
              <w:right w:val="single" w:sz="4" w:space="0" w:color="auto"/>
            </w:tcBorders>
            <w:shd w:val="clear" w:color="000000" w:fill="FFFFFF"/>
            <w:noWrap/>
            <w:vAlign w:val="bottom"/>
            <w:hideMark/>
          </w:tcPr>
          <w:p w14:paraId="266DE543"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18,10</w:t>
            </w:r>
          </w:p>
        </w:tc>
        <w:tc>
          <w:tcPr>
            <w:tcW w:w="1054" w:type="dxa"/>
            <w:tcBorders>
              <w:top w:val="nil"/>
              <w:left w:val="nil"/>
              <w:bottom w:val="single" w:sz="4" w:space="0" w:color="auto"/>
              <w:right w:val="single" w:sz="4" w:space="0" w:color="auto"/>
            </w:tcBorders>
            <w:shd w:val="clear" w:color="000000" w:fill="FFFFFF"/>
            <w:noWrap/>
            <w:vAlign w:val="bottom"/>
            <w:hideMark/>
          </w:tcPr>
          <w:p w14:paraId="6101152D"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0,1</w:t>
            </w:r>
          </w:p>
        </w:tc>
        <w:tc>
          <w:tcPr>
            <w:tcW w:w="992" w:type="dxa"/>
            <w:tcBorders>
              <w:top w:val="nil"/>
              <w:left w:val="nil"/>
              <w:bottom w:val="single" w:sz="4" w:space="0" w:color="auto"/>
              <w:right w:val="single" w:sz="8" w:space="0" w:color="auto"/>
            </w:tcBorders>
            <w:shd w:val="clear" w:color="000000" w:fill="FFFFFF"/>
            <w:noWrap/>
            <w:vAlign w:val="bottom"/>
            <w:hideMark/>
          </w:tcPr>
          <w:p w14:paraId="01965763"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1,81</w:t>
            </w:r>
          </w:p>
        </w:tc>
      </w:tr>
      <w:tr w:rsidR="008544AF" w:rsidRPr="003765EC" w14:paraId="4557752E" w14:textId="77777777" w:rsidTr="00C25DA8">
        <w:trPr>
          <w:trHeight w:val="204"/>
        </w:trPr>
        <w:tc>
          <w:tcPr>
            <w:tcW w:w="1124" w:type="dxa"/>
            <w:tcBorders>
              <w:top w:val="nil"/>
              <w:left w:val="single" w:sz="8" w:space="0" w:color="auto"/>
              <w:bottom w:val="single" w:sz="4" w:space="0" w:color="auto"/>
              <w:right w:val="nil"/>
            </w:tcBorders>
            <w:shd w:val="clear" w:color="000000" w:fill="FFFFFF"/>
            <w:noWrap/>
            <w:vAlign w:val="bottom"/>
            <w:hideMark/>
          </w:tcPr>
          <w:p w14:paraId="30A89580"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Technologie</w:t>
            </w:r>
          </w:p>
        </w:tc>
        <w:tc>
          <w:tcPr>
            <w:tcW w:w="4135" w:type="dxa"/>
            <w:tcBorders>
              <w:top w:val="nil"/>
              <w:left w:val="single" w:sz="8" w:space="0" w:color="auto"/>
              <w:bottom w:val="single" w:sz="4" w:space="0" w:color="auto"/>
              <w:right w:val="single" w:sz="4" w:space="0" w:color="auto"/>
            </w:tcBorders>
            <w:shd w:val="clear" w:color="000000" w:fill="FFFFFF"/>
            <w:noWrap/>
            <w:vAlign w:val="bottom"/>
            <w:hideMark/>
          </w:tcPr>
          <w:p w14:paraId="4E7C26CA"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 xml:space="preserve">Technologie </w:t>
            </w:r>
            <w:proofErr w:type="gramStart"/>
            <w:r w:rsidRPr="003765EC">
              <w:rPr>
                <w:rFonts w:ascii="Arial" w:eastAsia="Times New Roman" w:hAnsi="Arial" w:cs="Arial"/>
                <w:sz w:val="16"/>
                <w:szCs w:val="16"/>
                <w:lang w:eastAsia="cs-CZ"/>
              </w:rPr>
              <w:t>kuchyně - spotřebiče</w:t>
            </w:r>
            <w:proofErr w:type="gramEnd"/>
            <w:r w:rsidRPr="003765EC">
              <w:rPr>
                <w:rFonts w:ascii="Arial" w:eastAsia="Times New Roman" w:hAnsi="Arial" w:cs="Arial"/>
                <w:sz w:val="16"/>
                <w:szCs w:val="16"/>
                <w:lang w:eastAsia="cs-CZ"/>
              </w:rPr>
              <w:t xml:space="preserve"> 400V-230V</w:t>
            </w:r>
          </w:p>
        </w:tc>
        <w:tc>
          <w:tcPr>
            <w:tcW w:w="1195" w:type="dxa"/>
            <w:tcBorders>
              <w:top w:val="nil"/>
              <w:left w:val="nil"/>
              <w:bottom w:val="single" w:sz="4" w:space="0" w:color="auto"/>
              <w:right w:val="single" w:sz="4" w:space="0" w:color="auto"/>
            </w:tcBorders>
            <w:shd w:val="clear" w:color="000000" w:fill="FFFFFF"/>
            <w:noWrap/>
            <w:vAlign w:val="bottom"/>
            <w:hideMark/>
          </w:tcPr>
          <w:p w14:paraId="0BE904AE" w14:textId="77777777" w:rsidR="008544AF" w:rsidRPr="003765EC" w:rsidRDefault="008544AF" w:rsidP="00C25DA8">
            <w:pPr>
              <w:spacing w:after="0"/>
              <w:jc w:val="center"/>
              <w:rPr>
                <w:rFonts w:ascii="Arial" w:eastAsia="Times New Roman" w:hAnsi="Arial" w:cs="Arial"/>
                <w:color w:val="000000"/>
                <w:sz w:val="16"/>
                <w:szCs w:val="16"/>
                <w:lang w:eastAsia="cs-CZ"/>
              </w:rPr>
            </w:pPr>
            <w:r w:rsidRPr="003765EC">
              <w:rPr>
                <w:rFonts w:ascii="Arial" w:eastAsia="Times New Roman" w:hAnsi="Arial" w:cs="Arial"/>
                <w:color w:val="000000"/>
                <w:sz w:val="16"/>
                <w:szCs w:val="16"/>
                <w:lang w:eastAsia="cs-CZ"/>
              </w:rPr>
              <w:t>811,70</w:t>
            </w:r>
          </w:p>
        </w:tc>
        <w:tc>
          <w:tcPr>
            <w:tcW w:w="1054" w:type="dxa"/>
            <w:tcBorders>
              <w:top w:val="nil"/>
              <w:left w:val="nil"/>
              <w:bottom w:val="single" w:sz="4" w:space="0" w:color="auto"/>
              <w:right w:val="single" w:sz="4" w:space="0" w:color="auto"/>
            </w:tcBorders>
            <w:shd w:val="clear" w:color="000000" w:fill="FFFFFF"/>
            <w:noWrap/>
            <w:vAlign w:val="bottom"/>
            <w:hideMark/>
          </w:tcPr>
          <w:p w14:paraId="05652CE7" w14:textId="77777777" w:rsidR="008544AF" w:rsidRPr="003765EC" w:rsidRDefault="008544AF" w:rsidP="00C25DA8">
            <w:pPr>
              <w:spacing w:after="0"/>
              <w:jc w:val="center"/>
              <w:rPr>
                <w:rFonts w:ascii="Arial" w:eastAsia="Times New Roman" w:hAnsi="Arial" w:cs="Arial"/>
                <w:color w:val="000000"/>
                <w:sz w:val="16"/>
                <w:szCs w:val="16"/>
                <w:lang w:eastAsia="cs-CZ"/>
              </w:rPr>
            </w:pPr>
            <w:r w:rsidRPr="003765EC">
              <w:rPr>
                <w:rFonts w:ascii="Arial" w:eastAsia="Times New Roman" w:hAnsi="Arial" w:cs="Arial"/>
                <w:color w:val="000000"/>
                <w:sz w:val="16"/>
                <w:szCs w:val="16"/>
                <w:lang w:eastAsia="cs-CZ"/>
              </w:rPr>
              <w:t>0,7</w:t>
            </w:r>
          </w:p>
        </w:tc>
        <w:tc>
          <w:tcPr>
            <w:tcW w:w="992" w:type="dxa"/>
            <w:tcBorders>
              <w:top w:val="nil"/>
              <w:left w:val="nil"/>
              <w:bottom w:val="single" w:sz="4" w:space="0" w:color="auto"/>
              <w:right w:val="single" w:sz="8" w:space="0" w:color="auto"/>
            </w:tcBorders>
            <w:shd w:val="clear" w:color="000000" w:fill="FFFFFF"/>
            <w:noWrap/>
            <w:vAlign w:val="bottom"/>
            <w:hideMark/>
          </w:tcPr>
          <w:p w14:paraId="15785B69"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568,19</w:t>
            </w:r>
          </w:p>
        </w:tc>
      </w:tr>
      <w:tr w:rsidR="008544AF" w:rsidRPr="003765EC" w14:paraId="70A4024F" w14:textId="77777777" w:rsidTr="00C25DA8">
        <w:trPr>
          <w:trHeight w:val="216"/>
        </w:trPr>
        <w:tc>
          <w:tcPr>
            <w:tcW w:w="1124" w:type="dxa"/>
            <w:tcBorders>
              <w:top w:val="nil"/>
              <w:left w:val="single" w:sz="8" w:space="0" w:color="auto"/>
              <w:bottom w:val="single" w:sz="8" w:space="0" w:color="auto"/>
              <w:right w:val="nil"/>
            </w:tcBorders>
            <w:shd w:val="clear" w:color="000000" w:fill="FFFFFF"/>
            <w:noWrap/>
            <w:vAlign w:val="bottom"/>
            <w:hideMark/>
          </w:tcPr>
          <w:p w14:paraId="47373BBA"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single" w:sz="4" w:space="0" w:color="auto"/>
              <w:right w:val="single" w:sz="4" w:space="0" w:color="auto"/>
            </w:tcBorders>
            <w:shd w:val="clear" w:color="000000" w:fill="FFFFFF"/>
            <w:noWrap/>
            <w:vAlign w:val="bottom"/>
            <w:hideMark/>
          </w:tcPr>
          <w:p w14:paraId="2CFB3C7E"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1195" w:type="dxa"/>
            <w:tcBorders>
              <w:top w:val="nil"/>
              <w:left w:val="nil"/>
              <w:bottom w:val="single" w:sz="4" w:space="0" w:color="auto"/>
              <w:right w:val="single" w:sz="4" w:space="0" w:color="auto"/>
            </w:tcBorders>
            <w:shd w:val="clear" w:color="000000" w:fill="FFFFFF"/>
            <w:noWrap/>
            <w:vAlign w:val="bottom"/>
            <w:hideMark/>
          </w:tcPr>
          <w:p w14:paraId="3D4C7328"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1054" w:type="dxa"/>
            <w:tcBorders>
              <w:top w:val="nil"/>
              <w:left w:val="nil"/>
              <w:bottom w:val="single" w:sz="4" w:space="0" w:color="auto"/>
              <w:right w:val="single" w:sz="4" w:space="0" w:color="auto"/>
            </w:tcBorders>
            <w:shd w:val="clear" w:color="000000" w:fill="FFFFFF"/>
            <w:noWrap/>
            <w:vAlign w:val="bottom"/>
            <w:hideMark/>
          </w:tcPr>
          <w:p w14:paraId="38EAA704"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992" w:type="dxa"/>
            <w:tcBorders>
              <w:top w:val="nil"/>
              <w:left w:val="nil"/>
              <w:bottom w:val="single" w:sz="4" w:space="0" w:color="auto"/>
              <w:right w:val="single" w:sz="8" w:space="0" w:color="auto"/>
            </w:tcBorders>
            <w:shd w:val="clear" w:color="000000" w:fill="FFFFFF"/>
            <w:noWrap/>
            <w:vAlign w:val="bottom"/>
            <w:hideMark/>
          </w:tcPr>
          <w:p w14:paraId="1D1603FF" w14:textId="77777777" w:rsidR="008544AF" w:rsidRPr="003765EC" w:rsidRDefault="008544AF" w:rsidP="00C25DA8">
            <w:pPr>
              <w:spacing w:after="0"/>
              <w:jc w:val="center"/>
              <w:rPr>
                <w:rFonts w:ascii="Arial" w:eastAsia="Times New Roman" w:hAnsi="Arial" w:cs="Arial"/>
                <w:color w:val="000000"/>
                <w:sz w:val="16"/>
                <w:szCs w:val="16"/>
                <w:lang w:eastAsia="cs-CZ"/>
              </w:rPr>
            </w:pPr>
            <w:r w:rsidRPr="003765EC">
              <w:rPr>
                <w:rFonts w:ascii="Arial" w:eastAsia="Times New Roman" w:hAnsi="Arial" w:cs="Arial"/>
                <w:color w:val="000000"/>
                <w:sz w:val="16"/>
                <w:szCs w:val="16"/>
                <w:lang w:eastAsia="cs-CZ"/>
              </w:rPr>
              <w:t> </w:t>
            </w:r>
          </w:p>
        </w:tc>
      </w:tr>
      <w:tr w:rsidR="008544AF" w:rsidRPr="003765EC" w14:paraId="5B5D6549" w14:textId="77777777" w:rsidTr="00C25DA8">
        <w:trPr>
          <w:trHeight w:val="204"/>
        </w:trPr>
        <w:tc>
          <w:tcPr>
            <w:tcW w:w="1124" w:type="dxa"/>
            <w:tcBorders>
              <w:top w:val="nil"/>
              <w:left w:val="single" w:sz="8" w:space="0" w:color="auto"/>
              <w:bottom w:val="nil"/>
              <w:right w:val="nil"/>
            </w:tcBorders>
            <w:shd w:val="clear" w:color="000000" w:fill="FFFFFF"/>
            <w:noWrap/>
            <w:vAlign w:val="bottom"/>
            <w:hideMark/>
          </w:tcPr>
          <w:p w14:paraId="5EF98523" w14:textId="77777777" w:rsidR="008544AF" w:rsidRPr="003765EC" w:rsidRDefault="008544AF" w:rsidP="00C25DA8">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 </w:t>
            </w:r>
          </w:p>
        </w:tc>
        <w:tc>
          <w:tcPr>
            <w:tcW w:w="4135" w:type="dxa"/>
            <w:tcBorders>
              <w:top w:val="single" w:sz="8" w:space="0" w:color="auto"/>
              <w:left w:val="single" w:sz="8" w:space="0" w:color="auto"/>
              <w:bottom w:val="nil"/>
              <w:right w:val="single" w:sz="4" w:space="0" w:color="auto"/>
            </w:tcBorders>
            <w:shd w:val="clear" w:color="000000" w:fill="FFFFFF"/>
            <w:noWrap/>
            <w:vAlign w:val="bottom"/>
            <w:hideMark/>
          </w:tcPr>
          <w:p w14:paraId="2575740C" w14:textId="77777777" w:rsidR="008544AF" w:rsidRPr="003765EC" w:rsidRDefault="008544AF" w:rsidP="00C25DA8">
            <w:pPr>
              <w:spacing w:after="0"/>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 xml:space="preserve">Celkem </w:t>
            </w:r>
            <w:proofErr w:type="spellStart"/>
            <w:r w:rsidRPr="003765EC">
              <w:rPr>
                <w:rFonts w:ascii="Arial" w:eastAsia="Times New Roman" w:hAnsi="Arial" w:cs="Arial"/>
                <w:b/>
                <w:bCs/>
                <w:sz w:val="16"/>
                <w:szCs w:val="16"/>
                <w:lang w:eastAsia="cs-CZ"/>
              </w:rPr>
              <w:t>Pi</w:t>
            </w:r>
            <w:proofErr w:type="spellEnd"/>
          </w:p>
        </w:tc>
        <w:tc>
          <w:tcPr>
            <w:tcW w:w="1195" w:type="dxa"/>
            <w:tcBorders>
              <w:top w:val="single" w:sz="8" w:space="0" w:color="auto"/>
              <w:left w:val="nil"/>
              <w:bottom w:val="nil"/>
              <w:right w:val="single" w:sz="4" w:space="0" w:color="auto"/>
            </w:tcBorders>
            <w:shd w:val="clear" w:color="000000" w:fill="FFFFFF"/>
            <w:noWrap/>
            <w:vAlign w:val="bottom"/>
            <w:hideMark/>
          </w:tcPr>
          <w:p w14:paraId="25F1AC27" w14:textId="77777777" w:rsidR="008544AF" w:rsidRPr="003765EC" w:rsidRDefault="008544AF" w:rsidP="00C25DA8">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833,23</w:t>
            </w:r>
          </w:p>
        </w:tc>
        <w:tc>
          <w:tcPr>
            <w:tcW w:w="1054" w:type="dxa"/>
            <w:tcBorders>
              <w:top w:val="single" w:sz="8" w:space="0" w:color="auto"/>
              <w:left w:val="nil"/>
              <w:bottom w:val="nil"/>
              <w:right w:val="single" w:sz="4" w:space="0" w:color="auto"/>
            </w:tcBorders>
            <w:shd w:val="clear" w:color="000000" w:fill="FFFFFF"/>
            <w:noWrap/>
            <w:vAlign w:val="bottom"/>
            <w:hideMark/>
          </w:tcPr>
          <w:p w14:paraId="43662C0F"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992" w:type="dxa"/>
            <w:tcBorders>
              <w:top w:val="single" w:sz="8" w:space="0" w:color="auto"/>
              <w:left w:val="nil"/>
              <w:bottom w:val="nil"/>
              <w:right w:val="single" w:sz="8" w:space="0" w:color="auto"/>
            </w:tcBorders>
            <w:shd w:val="clear" w:color="000000" w:fill="FFFFFF"/>
            <w:noWrap/>
            <w:vAlign w:val="bottom"/>
            <w:hideMark/>
          </w:tcPr>
          <w:p w14:paraId="41B517C3" w14:textId="77777777" w:rsidR="008544AF" w:rsidRPr="003765EC" w:rsidRDefault="008544AF" w:rsidP="00C25DA8">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573,09</w:t>
            </w:r>
          </w:p>
        </w:tc>
      </w:tr>
      <w:tr w:rsidR="008544AF" w:rsidRPr="003765EC" w14:paraId="4B620CF0" w14:textId="77777777" w:rsidTr="00C25DA8">
        <w:trPr>
          <w:trHeight w:val="216"/>
        </w:trPr>
        <w:tc>
          <w:tcPr>
            <w:tcW w:w="1124" w:type="dxa"/>
            <w:tcBorders>
              <w:top w:val="nil"/>
              <w:left w:val="single" w:sz="8" w:space="0" w:color="auto"/>
              <w:bottom w:val="single" w:sz="8" w:space="0" w:color="auto"/>
              <w:right w:val="nil"/>
            </w:tcBorders>
            <w:shd w:val="clear" w:color="000000" w:fill="FFFFFF"/>
            <w:noWrap/>
            <w:vAlign w:val="bottom"/>
            <w:hideMark/>
          </w:tcPr>
          <w:p w14:paraId="29038C5E"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single" w:sz="8" w:space="0" w:color="auto"/>
              <w:right w:val="single" w:sz="4" w:space="0" w:color="auto"/>
            </w:tcBorders>
            <w:shd w:val="clear" w:color="000000" w:fill="FFFFFF"/>
            <w:noWrap/>
            <w:vAlign w:val="bottom"/>
            <w:hideMark/>
          </w:tcPr>
          <w:p w14:paraId="082CCCBE"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1195" w:type="dxa"/>
            <w:tcBorders>
              <w:top w:val="nil"/>
              <w:left w:val="nil"/>
              <w:bottom w:val="single" w:sz="8" w:space="0" w:color="auto"/>
              <w:right w:val="single" w:sz="4" w:space="0" w:color="auto"/>
            </w:tcBorders>
            <w:shd w:val="clear" w:color="000000" w:fill="FFFFFF"/>
            <w:noWrap/>
            <w:vAlign w:val="bottom"/>
            <w:hideMark/>
          </w:tcPr>
          <w:p w14:paraId="39B7394A"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1054" w:type="dxa"/>
            <w:tcBorders>
              <w:top w:val="nil"/>
              <w:left w:val="nil"/>
              <w:bottom w:val="single" w:sz="8" w:space="0" w:color="auto"/>
              <w:right w:val="single" w:sz="4" w:space="0" w:color="auto"/>
            </w:tcBorders>
            <w:shd w:val="clear" w:color="000000" w:fill="FFFFFF"/>
            <w:noWrap/>
            <w:vAlign w:val="bottom"/>
            <w:hideMark/>
          </w:tcPr>
          <w:p w14:paraId="451DA26D"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992" w:type="dxa"/>
            <w:tcBorders>
              <w:top w:val="nil"/>
              <w:left w:val="nil"/>
              <w:bottom w:val="single" w:sz="8" w:space="0" w:color="auto"/>
              <w:right w:val="single" w:sz="8" w:space="0" w:color="auto"/>
            </w:tcBorders>
            <w:shd w:val="clear" w:color="000000" w:fill="FFFFFF"/>
            <w:noWrap/>
            <w:vAlign w:val="bottom"/>
            <w:hideMark/>
          </w:tcPr>
          <w:p w14:paraId="1CED0192"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r>
      <w:tr w:rsidR="008544AF" w:rsidRPr="003765EC" w14:paraId="3DDD96AB" w14:textId="77777777" w:rsidTr="00C25DA8">
        <w:trPr>
          <w:trHeight w:val="204"/>
        </w:trPr>
        <w:tc>
          <w:tcPr>
            <w:tcW w:w="1124" w:type="dxa"/>
            <w:tcBorders>
              <w:top w:val="nil"/>
              <w:left w:val="single" w:sz="8" w:space="0" w:color="auto"/>
              <w:bottom w:val="nil"/>
              <w:right w:val="nil"/>
            </w:tcBorders>
            <w:shd w:val="clear" w:color="000000" w:fill="FFFFFF"/>
            <w:noWrap/>
            <w:vAlign w:val="bottom"/>
            <w:hideMark/>
          </w:tcPr>
          <w:p w14:paraId="0B97374C"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nil"/>
              <w:right w:val="nil"/>
            </w:tcBorders>
            <w:shd w:val="clear" w:color="000000" w:fill="FFFFFF"/>
            <w:noWrap/>
            <w:vAlign w:val="bottom"/>
            <w:hideMark/>
          </w:tcPr>
          <w:p w14:paraId="4331057F"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Napěťová hladina (V)</w:t>
            </w:r>
          </w:p>
        </w:tc>
        <w:tc>
          <w:tcPr>
            <w:tcW w:w="1195" w:type="dxa"/>
            <w:tcBorders>
              <w:top w:val="nil"/>
              <w:left w:val="nil"/>
              <w:bottom w:val="nil"/>
              <w:right w:val="nil"/>
            </w:tcBorders>
            <w:shd w:val="clear" w:color="000000" w:fill="FFFFFF"/>
            <w:noWrap/>
            <w:vAlign w:val="bottom"/>
            <w:hideMark/>
          </w:tcPr>
          <w:p w14:paraId="4AACBD64"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400</w:t>
            </w:r>
          </w:p>
        </w:tc>
        <w:tc>
          <w:tcPr>
            <w:tcW w:w="1054" w:type="dxa"/>
            <w:tcBorders>
              <w:top w:val="nil"/>
              <w:left w:val="nil"/>
              <w:bottom w:val="nil"/>
              <w:right w:val="nil"/>
            </w:tcBorders>
            <w:shd w:val="clear" w:color="000000" w:fill="FFFFFF"/>
            <w:noWrap/>
            <w:vAlign w:val="bottom"/>
            <w:hideMark/>
          </w:tcPr>
          <w:p w14:paraId="5FEA8084"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V</w:t>
            </w:r>
          </w:p>
        </w:tc>
        <w:tc>
          <w:tcPr>
            <w:tcW w:w="992" w:type="dxa"/>
            <w:tcBorders>
              <w:top w:val="nil"/>
              <w:left w:val="nil"/>
              <w:bottom w:val="nil"/>
              <w:right w:val="single" w:sz="8" w:space="0" w:color="auto"/>
            </w:tcBorders>
            <w:shd w:val="clear" w:color="000000" w:fill="FFFFFF"/>
            <w:noWrap/>
            <w:vAlign w:val="bottom"/>
            <w:hideMark/>
          </w:tcPr>
          <w:p w14:paraId="425123F7"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r>
      <w:tr w:rsidR="008544AF" w:rsidRPr="003765EC" w14:paraId="40987F08" w14:textId="77777777" w:rsidTr="00C25DA8">
        <w:trPr>
          <w:trHeight w:val="204"/>
        </w:trPr>
        <w:tc>
          <w:tcPr>
            <w:tcW w:w="1124" w:type="dxa"/>
            <w:tcBorders>
              <w:top w:val="nil"/>
              <w:left w:val="single" w:sz="8" w:space="0" w:color="auto"/>
              <w:bottom w:val="nil"/>
              <w:right w:val="nil"/>
            </w:tcBorders>
            <w:shd w:val="clear" w:color="000000" w:fill="FFFFFF"/>
            <w:noWrap/>
            <w:vAlign w:val="bottom"/>
            <w:hideMark/>
          </w:tcPr>
          <w:p w14:paraId="78E9F316"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lastRenderedPageBreak/>
              <w:t> </w:t>
            </w:r>
          </w:p>
        </w:tc>
        <w:tc>
          <w:tcPr>
            <w:tcW w:w="4135" w:type="dxa"/>
            <w:tcBorders>
              <w:top w:val="nil"/>
              <w:left w:val="single" w:sz="8" w:space="0" w:color="auto"/>
              <w:bottom w:val="nil"/>
              <w:right w:val="nil"/>
            </w:tcBorders>
            <w:shd w:val="clear" w:color="000000" w:fill="FFFFFF"/>
            <w:noWrap/>
            <w:vAlign w:val="bottom"/>
            <w:hideMark/>
          </w:tcPr>
          <w:p w14:paraId="421F9272"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 xml:space="preserve">Instalovaný příkon </w:t>
            </w:r>
            <w:proofErr w:type="spellStart"/>
            <w:r w:rsidRPr="003765EC">
              <w:rPr>
                <w:rFonts w:ascii="Arial" w:eastAsia="Times New Roman" w:hAnsi="Arial" w:cs="Arial"/>
                <w:sz w:val="16"/>
                <w:szCs w:val="16"/>
                <w:lang w:eastAsia="cs-CZ"/>
              </w:rPr>
              <w:t>Pi</w:t>
            </w:r>
            <w:proofErr w:type="spellEnd"/>
            <w:r w:rsidRPr="003765EC">
              <w:rPr>
                <w:rFonts w:ascii="Arial" w:eastAsia="Times New Roman" w:hAnsi="Arial" w:cs="Arial"/>
                <w:sz w:val="16"/>
                <w:szCs w:val="16"/>
                <w:lang w:eastAsia="cs-CZ"/>
              </w:rPr>
              <w:t xml:space="preserve"> (kW)</w:t>
            </w:r>
          </w:p>
        </w:tc>
        <w:tc>
          <w:tcPr>
            <w:tcW w:w="1195" w:type="dxa"/>
            <w:tcBorders>
              <w:top w:val="nil"/>
              <w:left w:val="nil"/>
              <w:bottom w:val="nil"/>
              <w:right w:val="nil"/>
            </w:tcBorders>
            <w:shd w:val="clear" w:color="000000" w:fill="FFFFFF"/>
            <w:noWrap/>
            <w:vAlign w:val="bottom"/>
            <w:hideMark/>
          </w:tcPr>
          <w:p w14:paraId="5041F834"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573,1</w:t>
            </w:r>
          </w:p>
        </w:tc>
        <w:tc>
          <w:tcPr>
            <w:tcW w:w="1054" w:type="dxa"/>
            <w:tcBorders>
              <w:top w:val="nil"/>
              <w:left w:val="nil"/>
              <w:bottom w:val="nil"/>
              <w:right w:val="nil"/>
            </w:tcBorders>
            <w:shd w:val="clear" w:color="000000" w:fill="FFFFFF"/>
            <w:noWrap/>
            <w:vAlign w:val="bottom"/>
            <w:hideMark/>
          </w:tcPr>
          <w:p w14:paraId="0DDBC619"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kW</w:t>
            </w:r>
          </w:p>
        </w:tc>
        <w:tc>
          <w:tcPr>
            <w:tcW w:w="992" w:type="dxa"/>
            <w:tcBorders>
              <w:top w:val="nil"/>
              <w:left w:val="nil"/>
              <w:bottom w:val="nil"/>
              <w:right w:val="single" w:sz="8" w:space="0" w:color="auto"/>
            </w:tcBorders>
            <w:shd w:val="clear" w:color="000000" w:fill="FFFFFF"/>
            <w:noWrap/>
            <w:vAlign w:val="bottom"/>
            <w:hideMark/>
          </w:tcPr>
          <w:p w14:paraId="434B7371"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r>
      <w:tr w:rsidR="008544AF" w:rsidRPr="003765EC" w14:paraId="33D972C2" w14:textId="77777777" w:rsidTr="00C25DA8">
        <w:trPr>
          <w:trHeight w:val="204"/>
        </w:trPr>
        <w:tc>
          <w:tcPr>
            <w:tcW w:w="1124" w:type="dxa"/>
            <w:tcBorders>
              <w:top w:val="nil"/>
              <w:left w:val="single" w:sz="8" w:space="0" w:color="auto"/>
              <w:bottom w:val="nil"/>
              <w:right w:val="nil"/>
            </w:tcBorders>
            <w:shd w:val="clear" w:color="000000" w:fill="FFFFFF"/>
            <w:noWrap/>
            <w:vAlign w:val="bottom"/>
            <w:hideMark/>
          </w:tcPr>
          <w:p w14:paraId="354E2C99"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nil"/>
              <w:right w:val="nil"/>
            </w:tcBorders>
            <w:shd w:val="clear" w:color="000000" w:fill="FFFFFF"/>
            <w:noWrap/>
            <w:vAlign w:val="bottom"/>
            <w:hideMark/>
          </w:tcPr>
          <w:p w14:paraId="1311C97E"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Celkový koeficient soudobosti β</w:t>
            </w:r>
            <w:proofErr w:type="spellStart"/>
            <w:r w:rsidRPr="003765EC">
              <w:rPr>
                <w:rFonts w:ascii="Arial" w:eastAsia="Times New Roman" w:hAnsi="Arial" w:cs="Arial"/>
                <w:sz w:val="16"/>
                <w:szCs w:val="16"/>
                <w:lang w:eastAsia="cs-CZ"/>
              </w:rPr>
              <w:t>celk</w:t>
            </w:r>
            <w:proofErr w:type="spellEnd"/>
          </w:p>
        </w:tc>
        <w:tc>
          <w:tcPr>
            <w:tcW w:w="1195" w:type="dxa"/>
            <w:tcBorders>
              <w:top w:val="nil"/>
              <w:left w:val="nil"/>
              <w:bottom w:val="nil"/>
              <w:right w:val="nil"/>
            </w:tcBorders>
            <w:shd w:val="clear" w:color="000000" w:fill="FFFFFF"/>
            <w:noWrap/>
            <w:vAlign w:val="bottom"/>
            <w:hideMark/>
          </w:tcPr>
          <w:p w14:paraId="2C6BAD6F"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1,0</w:t>
            </w:r>
          </w:p>
        </w:tc>
        <w:tc>
          <w:tcPr>
            <w:tcW w:w="1054" w:type="dxa"/>
            <w:tcBorders>
              <w:top w:val="nil"/>
              <w:left w:val="nil"/>
              <w:bottom w:val="nil"/>
              <w:right w:val="nil"/>
            </w:tcBorders>
            <w:shd w:val="clear" w:color="000000" w:fill="FFFFFF"/>
            <w:noWrap/>
            <w:vAlign w:val="bottom"/>
            <w:hideMark/>
          </w:tcPr>
          <w:p w14:paraId="39E939D1"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992" w:type="dxa"/>
            <w:tcBorders>
              <w:top w:val="nil"/>
              <w:left w:val="nil"/>
              <w:bottom w:val="nil"/>
              <w:right w:val="single" w:sz="8" w:space="0" w:color="auto"/>
            </w:tcBorders>
            <w:shd w:val="clear" w:color="000000" w:fill="FFFFFF"/>
            <w:noWrap/>
            <w:vAlign w:val="bottom"/>
            <w:hideMark/>
          </w:tcPr>
          <w:p w14:paraId="435BCD22"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r>
      <w:tr w:rsidR="008544AF" w:rsidRPr="003765EC" w14:paraId="30DD77C6" w14:textId="77777777" w:rsidTr="00C25DA8">
        <w:trPr>
          <w:trHeight w:val="204"/>
        </w:trPr>
        <w:tc>
          <w:tcPr>
            <w:tcW w:w="1124" w:type="dxa"/>
            <w:tcBorders>
              <w:top w:val="nil"/>
              <w:left w:val="single" w:sz="8" w:space="0" w:color="auto"/>
              <w:bottom w:val="nil"/>
              <w:right w:val="nil"/>
            </w:tcBorders>
            <w:shd w:val="clear" w:color="000000" w:fill="FFFFFF"/>
            <w:noWrap/>
            <w:vAlign w:val="bottom"/>
            <w:hideMark/>
          </w:tcPr>
          <w:p w14:paraId="38145B69"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nil"/>
              <w:right w:val="nil"/>
            </w:tcBorders>
            <w:shd w:val="clear" w:color="000000" w:fill="FFFFFF"/>
            <w:noWrap/>
            <w:vAlign w:val="bottom"/>
            <w:hideMark/>
          </w:tcPr>
          <w:p w14:paraId="0003AA4F" w14:textId="77777777" w:rsidR="008544AF" w:rsidRPr="003765EC" w:rsidRDefault="008544AF" w:rsidP="00C25DA8">
            <w:pPr>
              <w:spacing w:after="0"/>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Výpočtový příkon Pp (kW)</w:t>
            </w:r>
          </w:p>
        </w:tc>
        <w:tc>
          <w:tcPr>
            <w:tcW w:w="1195" w:type="dxa"/>
            <w:tcBorders>
              <w:top w:val="nil"/>
              <w:left w:val="nil"/>
              <w:bottom w:val="nil"/>
              <w:right w:val="nil"/>
            </w:tcBorders>
            <w:shd w:val="clear" w:color="000000" w:fill="FFFFFF"/>
            <w:noWrap/>
            <w:vAlign w:val="bottom"/>
            <w:hideMark/>
          </w:tcPr>
          <w:p w14:paraId="27A9400A" w14:textId="77777777" w:rsidR="008544AF" w:rsidRPr="003765EC" w:rsidRDefault="008544AF" w:rsidP="00C25DA8">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573,1</w:t>
            </w:r>
          </w:p>
        </w:tc>
        <w:tc>
          <w:tcPr>
            <w:tcW w:w="1054" w:type="dxa"/>
            <w:tcBorders>
              <w:top w:val="nil"/>
              <w:left w:val="nil"/>
              <w:bottom w:val="nil"/>
              <w:right w:val="nil"/>
            </w:tcBorders>
            <w:shd w:val="clear" w:color="000000" w:fill="FFFFFF"/>
            <w:noWrap/>
            <w:vAlign w:val="bottom"/>
            <w:hideMark/>
          </w:tcPr>
          <w:p w14:paraId="230A80F9"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kW</w:t>
            </w:r>
          </w:p>
        </w:tc>
        <w:tc>
          <w:tcPr>
            <w:tcW w:w="992" w:type="dxa"/>
            <w:tcBorders>
              <w:top w:val="nil"/>
              <w:left w:val="nil"/>
              <w:bottom w:val="nil"/>
              <w:right w:val="single" w:sz="8" w:space="0" w:color="auto"/>
            </w:tcBorders>
            <w:shd w:val="clear" w:color="000000" w:fill="FFFFFF"/>
            <w:noWrap/>
            <w:vAlign w:val="bottom"/>
            <w:hideMark/>
          </w:tcPr>
          <w:p w14:paraId="6502A0BE"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r>
      <w:tr w:rsidR="008544AF" w:rsidRPr="003765EC" w14:paraId="499A1B66" w14:textId="77777777" w:rsidTr="00C25DA8">
        <w:trPr>
          <w:trHeight w:val="204"/>
        </w:trPr>
        <w:tc>
          <w:tcPr>
            <w:tcW w:w="1124" w:type="dxa"/>
            <w:tcBorders>
              <w:top w:val="nil"/>
              <w:left w:val="single" w:sz="8" w:space="0" w:color="auto"/>
              <w:bottom w:val="nil"/>
              <w:right w:val="nil"/>
            </w:tcBorders>
            <w:shd w:val="clear" w:color="000000" w:fill="FFFFFF"/>
            <w:noWrap/>
            <w:vAlign w:val="bottom"/>
            <w:hideMark/>
          </w:tcPr>
          <w:p w14:paraId="3B48A186"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nil"/>
              <w:right w:val="nil"/>
            </w:tcBorders>
            <w:shd w:val="clear" w:color="000000" w:fill="FFFFFF"/>
            <w:noWrap/>
            <w:vAlign w:val="bottom"/>
            <w:hideMark/>
          </w:tcPr>
          <w:p w14:paraId="6C696D2A"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Hodnota proudu dle výpočtového příkonu (A)</w:t>
            </w:r>
          </w:p>
        </w:tc>
        <w:tc>
          <w:tcPr>
            <w:tcW w:w="1195" w:type="dxa"/>
            <w:tcBorders>
              <w:top w:val="nil"/>
              <w:left w:val="nil"/>
              <w:bottom w:val="nil"/>
              <w:right w:val="nil"/>
            </w:tcBorders>
            <w:shd w:val="clear" w:color="000000" w:fill="FFFFFF"/>
            <w:noWrap/>
            <w:vAlign w:val="bottom"/>
            <w:hideMark/>
          </w:tcPr>
          <w:p w14:paraId="238DDC25"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871,0</w:t>
            </w:r>
          </w:p>
        </w:tc>
        <w:tc>
          <w:tcPr>
            <w:tcW w:w="1054" w:type="dxa"/>
            <w:tcBorders>
              <w:top w:val="nil"/>
              <w:left w:val="nil"/>
              <w:bottom w:val="nil"/>
              <w:right w:val="nil"/>
            </w:tcBorders>
            <w:shd w:val="clear" w:color="000000" w:fill="FFFFFF"/>
            <w:noWrap/>
            <w:vAlign w:val="bottom"/>
            <w:hideMark/>
          </w:tcPr>
          <w:p w14:paraId="144342E6"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A</w:t>
            </w:r>
          </w:p>
        </w:tc>
        <w:tc>
          <w:tcPr>
            <w:tcW w:w="992" w:type="dxa"/>
            <w:tcBorders>
              <w:top w:val="nil"/>
              <w:left w:val="nil"/>
              <w:bottom w:val="nil"/>
              <w:right w:val="single" w:sz="8" w:space="0" w:color="auto"/>
            </w:tcBorders>
            <w:shd w:val="clear" w:color="000000" w:fill="FFFFFF"/>
            <w:noWrap/>
            <w:vAlign w:val="bottom"/>
            <w:hideMark/>
          </w:tcPr>
          <w:p w14:paraId="736A21A8" w14:textId="77777777" w:rsidR="008544AF" w:rsidRPr="003765EC" w:rsidRDefault="008544AF" w:rsidP="00C25DA8">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 </w:t>
            </w:r>
          </w:p>
        </w:tc>
      </w:tr>
      <w:tr w:rsidR="008544AF" w:rsidRPr="003765EC" w14:paraId="75B78C6D" w14:textId="77777777" w:rsidTr="00C25DA8">
        <w:trPr>
          <w:trHeight w:val="204"/>
        </w:trPr>
        <w:tc>
          <w:tcPr>
            <w:tcW w:w="1124" w:type="dxa"/>
            <w:tcBorders>
              <w:top w:val="nil"/>
              <w:left w:val="single" w:sz="8" w:space="0" w:color="auto"/>
              <w:bottom w:val="nil"/>
              <w:right w:val="nil"/>
            </w:tcBorders>
            <w:shd w:val="clear" w:color="000000" w:fill="FFFFFF"/>
            <w:noWrap/>
            <w:vAlign w:val="bottom"/>
            <w:hideMark/>
          </w:tcPr>
          <w:p w14:paraId="3819EB27"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nil"/>
              <w:right w:val="nil"/>
            </w:tcBorders>
            <w:shd w:val="clear" w:color="000000" w:fill="FFFFFF"/>
            <w:noWrap/>
            <w:vAlign w:val="bottom"/>
            <w:hideMark/>
          </w:tcPr>
          <w:p w14:paraId="555EFB80"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Požadovaný jistič v hlavním rozváděči</w:t>
            </w:r>
          </w:p>
        </w:tc>
        <w:tc>
          <w:tcPr>
            <w:tcW w:w="1195" w:type="dxa"/>
            <w:tcBorders>
              <w:top w:val="nil"/>
              <w:left w:val="nil"/>
              <w:bottom w:val="nil"/>
              <w:right w:val="nil"/>
            </w:tcBorders>
            <w:shd w:val="clear" w:color="000000" w:fill="FFFFFF"/>
            <w:noWrap/>
            <w:vAlign w:val="bottom"/>
            <w:hideMark/>
          </w:tcPr>
          <w:p w14:paraId="37E35084" w14:textId="77777777" w:rsidR="008544AF" w:rsidRPr="003765EC" w:rsidRDefault="008544AF" w:rsidP="00C25DA8">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2 x 3f/500</w:t>
            </w:r>
          </w:p>
        </w:tc>
        <w:tc>
          <w:tcPr>
            <w:tcW w:w="1054" w:type="dxa"/>
            <w:tcBorders>
              <w:top w:val="nil"/>
              <w:left w:val="nil"/>
              <w:bottom w:val="nil"/>
              <w:right w:val="nil"/>
            </w:tcBorders>
            <w:shd w:val="clear" w:color="000000" w:fill="FFFFFF"/>
            <w:noWrap/>
            <w:vAlign w:val="bottom"/>
            <w:hideMark/>
          </w:tcPr>
          <w:p w14:paraId="2694AAD3"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A</w:t>
            </w:r>
          </w:p>
        </w:tc>
        <w:tc>
          <w:tcPr>
            <w:tcW w:w="992" w:type="dxa"/>
            <w:tcBorders>
              <w:top w:val="nil"/>
              <w:left w:val="nil"/>
              <w:bottom w:val="nil"/>
              <w:right w:val="single" w:sz="8" w:space="0" w:color="auto"/>
            </w:tcBorders>
            <w:shd w:val="clear" w:color="000000" w:fill="FFFFFF"/>
            <w:noWrap/>
            <w:vAlign w:val="bottom"/>
            <w:hideMark/>
          </w:tcPr>
          <w:p w14:paraId="306A3672" w14:textId="77777777" w:rsidR="008544AF" w:rsidRPr="003765EC" w:rsidRDefault="008544AF" w:rsidP="00C25DA8">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 </w:t>
            </w:r>
          </w:p>
        </w:tc>
      </w:tr>
      <w:tr w:rsidR="008544AF" w:rsidRPr="003765EC" w14:paraId="39063944" w14:textId="77777777" w:rsidTr="00C25DA8">
        <w:trPr>
          <w:trHeight w:val="216"/>
        </w:trPr>
        <w:tc>
          <w:tcPr>
            <w:tcW w:w="1124" w:type="dxa"/>
            <w:tcBorders>
              <w:top w:val="nil"/>
              <w:left w:val="single" w:sz="8" w:space="0" w:color="auto"/>
              <w:bottom w:val="single" w:sz="8" w:space="0" w:color="auto"/>
              <w:right w:val="nil"/>
            </w:tcBorders>
            <w:shd w:val="clear" w:color="000000" w:fill="FFFFFF"/>
            <w:noWrap/>
            <w:vAlign w:val="bottom"/>
            <w:hideMark/>
          </w:tcPr>
          <w:p w14:paraId="1D9329B6" w14:textId="77777777" w:rsidR="008544AF" w:rsidRPr="003765EC" w:rsidRDefault="008544AF" w:rsidP="00C25DA8">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single" w:sz="8" w:space="0" w:color="auto"/>
              <w:right w:val="nil"/>
            </w:tcBorders>
            <w:shd w:val="clear" w:color="000000" w:fill="FFFFFF"/>
            <w:noWrap/>
            <w:vAlign w:val="bottom"/>
            <w:hideMark/>
          </w:tcPr>
          <w:p w14:paraId="31B3E530"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Předpokládaná roční odebraná práce</w:t>
            </w:r>
          </w:p>
        </w:tc>
        <w:tc>
          <w:tcPr>
            <w:tcW w:w="1195" w:type="dxa"/>
            <w:tcBorders>
              <w:top w:val="nil"/>
              <w:left w:val="nil"/>
              <w:bottom w:val="single" w:sz="8" w:space="0" w:color="auto"/>
              <w:right w:val="nil"/>
            </w:tcBorders>
            <w:shd w:val="clear" w:color="000000" w:fill="FFFFFF"/>
            <w:noWrap/>
            <w:vAlign w:val="bottom"/>
            <w:hideMark/>
          </w:tcPr>
          <w:p w14:paraId="5D6C3382" w14:textId="77777777" w:rsidR="008544AF" w:rsidRPr="003765EC" w:rsidRDefault="008544AF" w:rsidP="00C25DA8">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1192020,96</w:t>
            </w:r>
          </w:p>
        </w:tc>
        <w:tc>
          <w:tcPr>
            <w:tcW w:w="1054" w:type="dxa"/>
            <w:tcBorders>
              <w:top w:val="nil"/>
              <w:left w:val="nil"/>
              <w:bottom w:val="single" w:sz="8" w:space="0" w:color="auto"/>
              <w:right w:val="nil"/>
            </w:tcBorders>
            <w:shd w:val="clear" w:color="000000" w:fill="FFFFFF"/>
            <w:noWrap/>
            <w:vAlign w:val="bottom"/>
            <w:hideMark/>
          </w:tcPr>
          <w:p w14:paraId="1B00F099" w14:textId="77777777" w:rsidR="008544AF" w:rsidRPr="003765EC" w:rsidRDefault="008544AF" w:rsidP="00C25DA8">
            <w:pPr>
              <w:spacing w:after="0"/>
              <w:rPr>
                <w:rFonts w:ascii="Arial" w:eastAsia="Times New Roman" w:hAnsi="Arial" w:cs="Arial"/>
                <w:sz w:val="16"/>
                <w:szCs w:val="16"/>
                <w:lang w:eastAsia="cs-CZ"/>
              </w:rPr>
            </w:pPr>
            <w:r w:rsidRPr="003765EC">
              <w:rPr>
                <w:rFonts w:ascii="Arial" w:eastAsia="Times New Roman" w:hAnsi="Arial" w:cs="Arial"/>
                <w:sz w:val="16"/>
                <w:szCs w:val="16"/>
                <w:lang w:eastAsia="cs-CZ"/>
              </w:rPr>
              <w:t>kWh</w:t>
            </w:r>
          </w:p>
        </w:tc>
        <w:tc>
          <w:tcPr>
            <w:tcW w:w="992" w:type="dxa"/>
            <w:tcBorders>
              <w:top w:val="nil"/>
              <w:left w:val="nil"/>
              <w:bottom w:val="single" w:sz="8" w:space="0" w:color="auto"/>
              <w:right w:val="single" w:sz="8" w:space="0" w:color="auto"/>
            </w:tcBorders>
            <w:shd w:val="clear" w:color="000000" w:fill="FFFFFF"/>
            <w:noWrap/>
            <w:vAlign w:val="bottom"/>
            <w:hideMark/>
          </w:tcPr>
          <w:p w14:paraId="0E1AE66A" w14:textId="77777777" w:rsidR="008544AF" w:rsidRPr="003765EC" w:rsidRDefault="008544AF" w:rsidP="00C25DA8">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 </w:t>
            </w:r>
          </w:p>
        </w:tc>
      </w:tr>
    </w:tbl>
    <w:p w14:paraId="3ECFA77E" w14:textId="77777777" w:rsidR="008544AF" w:rsidRDefault="008544AF" w:rsidP="008544AF"/>
    <w:p w14:paraId="3F5952AF" w14:textId="77777777" w:rsidR="008544AF" w:rsidRPr="00B60254" w:rsidRDefault="008544AF" w:rsidP="008544AF">
      <w:pPr>
        <w:rPr>
          <w:b/>
          <w:bCs/>
        </w:rPr>
      </w:pPr>
      <w:r w:rsidRPr="00B60254">
        <w:rPr>
          <w:b/>
          <w:bCs/>
        </w:rPr>
        <w:t>Finální kuchy</w:t>
      </w:r>
      <w:r>
        <w:rPr>
          <w:b/>
          <w:bCs/>
        </w:rPr>
        <w:t>ň</w:t>
      </w:r>
    </w:p>
    <w:tbl>
      <w:tblPr>
        <w:tblW w:w="8500" w:type="dxa"/>
        <w:tblCellMar>
          <w:left w:w="70" w:type="dxa"/>
          <w:right w:w="70" w:type="dxa"/>
        </w:tblCellMar>
        <w:tblLook w:val="04A0" w:firstRow="1" w:lastRow="0" w:firstColumn="1" w:lastColumn="0" w:noHBand="0" w:noVBand="1"/>
      </w:tblPr>
      <w:tblGrid>
        <w:gridCol w:w="1108"/>
        <w:gridCol w:w="4170"/>
        <w:gridCol w:w="1206"/>
        <w:gridCol w:w="1038"/>
        <w:gridCol w:w="978"/>
      </w:tblGrid>
      <w:tr w:rsidR="008544AF" w:rsidRPr="00B60254" w14:paraId="1EC1003B" w14:textId="77777777" w:rsidTr="00C25DA8">
        <w:trPr>
          <w:trHeight w:val="270"/>
        </w:trPr>
        <w:tc>
          <w:tcPr>
            <w:tcW w:w="8500" w:type="dxa"/>
            <w:gridSpan w:val="5"/>
            <w:tcBorders>
              <w:top w:val="single" w:sz="8" w:space="0" w:color="auto"/>
              <w:left w:val="single" w:sz="8" w:space="0" w:color="auto"/>
              <w:bottom w:val="single" w:sz="8" w:space="0" w:color="auto"/>
              <w:right w:val="single" w:sz="8" w:space="0" w:color="000000"/>
            </w:tcBorders>
            <w:shd w:val="clear" w:color="000000" w:fill="FFFFFF"/>
            <w:noWrap/>
            <w:vAlign w:val="bottom"/>
            <w:hideMark/>
          </w:tcPr>
          <w:p w14:paraId="60C5C91B" w14:textId="77777777" w:rsidR="008544AF" w:rsidRPr="00B60254" w:rsidRDefault="008544AF" w:rsidP="00C25DA8">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Energetická bilance - 1.NP-DC3 Stravovací provoz</w:t>
            </w:r>
          </w:p>
        </w:tc>
      </w:tr>
      <w:tr w:rsidR="008544AF" w:rsidRPr="00B60254" w14:paraId="16334F25" w14:textId="77777777" w:rsidTr="00C25DA8">
        <w:trPr>
          <w:trHeight w:val="408"/>
        </w:trPr>
        <w:tc>
          <w:tcPr>
            <w:tcW w:w="1108" w:type="dxa"/>
            <w:tcBorders>
              <w:top w:val="nil"/>
              <w:left w:val="single" w:sz="8" w:space="0" w:color="auto"/>
              <w:bottom w:val="nil"/>
              <w:right w:val="nil"/>
            </w:tcBorders>
            <w:shd w:val="clear" w:color="000000" w:fill="FFFFFF"/>
            <w:hideMark/>
          </w:tcPr>
          <w:p w14:paraId="6D328EBA" w14:textId="77777777" w:rsidR="008544AF" w:rsidRPr="00B60254" w:rsidRDefault="008544AF" w:rsidP="00C25DA8">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 xml:space="preserve">Dodávka </w:t>
            </w:r>
            <w:r w:rsidRPr="00B60254">
              <w:rPr>
                <w:rFonts w:ascii="Arial" w:eastAsia="Times New Roman" w:hAnsi="Arial" w:cs="Arial"/>
                <w:b/>
                <w:bCs/>
                <w:sz w:val="16"/>
                <w:szCs w:val="16"/>
                <w:lang w:eastAsia="cs-CZ"/>
              </w:rPr>
              <w:br/>
              <w:t>profese</w:t>
            </w:r>
          </w:p>
        </w:tc>
        <w:tc>
          <w:tcPr>
            <w:tcW w:w="4170" w:type="dxa"/>
            <w:tcBorders>
              <w:top w:val="nil"/>
              <w:left w:val="single" w:sz="8" w:space="0" w:color="auto"/>
              <w:bottom w:val="nil"/>
              <w:right w:val="single" w:sz="4" w:space="0" w:color="auto"/>
            </w:tcBorders>
            <w:shd w:val="clear" w:color="000000" w:fill="FFFFFF"/>
            <w:noWrap/>
            <w:hideMark/>
          </w:tcPr>
          <w:p w14:paraId="479A77B8" w14:textId="77777777" w:rsidR="008544AF" w:rsidRPr="00B60254" w:rsidRDefault="008544AF" w:rsidP="00C25DA8">
            <w:pPr>
              <w:spacing w:after="0"/>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Popis spotřebiče</w:t>
            </w:r>
          </w:p>
        </w:tc>
        <w:tc>
          <w:tcPr>
            <w:tcW w:w="1206" w:type="dxa"/>
            <w:tcBorders>
              <w:top w:val="nil"/>
              <w:left w:val="nil"/>
              <w:bottom w:val="nil"/>
              <w:right w:val="single" w:sz="4" w:space="0" w:color="auto"/>
            </w:tcBorders>
            <w:shd w:val="clear" w:color="000000" w:fill="FFFFFF"/>
            <w:hideMark/>
          </w:tcPr>
          <w:p w14:paraId="0BEFBB51" w14:textId="77777777" w:rsidR="008544AF" w:rsidRPr="00B60254" w:rsidRDefault="008544AF" w:rsidP="00C25DA8">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 xml:space="preserve">Instalovaný příkon </w:t>
            </w:r>
            <w:proofErr w:type="spellStart"/>
            <w:r w:rsidRPr="00B60254">
              <w:rPr>
                <w:rFonts w:ascii="Arial" w:eastAsia="Times New Roman" w:hAnsi="Arial" w:cs="Arial"/>
                <w:b/>
                <w:bCs/>
                <w:sz w:val="16"/>
                <w:szCs w:val="16"/>
                <w:lang w:eastAsia="cs-CZ"/>
              </w:rPr>
              <w:t>Pi</w:t>
            </w:r>
            <w:proofErr w:type="spellEnd"/>
          </w:p>
        </w:tc>
        <w:tc>
          <w:tcPr>
            <w:tcW w:w="1038" w:type="dxa"/>
            <w:tcBorders>
              <w:top w:val="nil"/>
              <w:left w:val="nil"/>
              <w:bottom w:val="nil"/>
              <w:right w:val="single" w:sz="4" w:space="0" w:color="auto"/>
            </w:tcBorders>
            <w:shd w:val="clear" w:color="000000" w:fill="FFFFFF"/>
            <w:hideMark/>
          </w:tcPr>
          <w:p w14:paraId="06F1D45E" w14:textId="77777777" w:rsidR="008544AF" w:rsidRPr="00B60254" w:rsidRDefault="008544AF" w:rsidP="00C25DA8">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Koeficient soudobosti</w:t>
            </w:r>
          </w:p>
        </w:tc>
        <w:tc>
          <w:tcPr>
            <w:tcW w:w="978" w:type="dxa"/>
            <w:tcBorders>
              <w:top w:val="nil"/>
              <w:left w:val="nil"/>
              <w:bottom w:val="nil"/>
              <w:right w:val="single" w:sz="8" w:space="0" w:color="auto"/>
            </w:tcBorders>
            <w:shd w:val="clear" w:color="000000" w:fill="FFFFFF"/>
            <w:hideMark/>
          </w:tcPr>
          <w:p w14:paraId="066CC7A2" w14:textId="77777777" w:rsidR="008544AF" w:rsidRPr="00B60254" w:rsidRDefault="008544AF" w:rsidP="00C25DA8">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Výpočtový příkon Pp</w:t>
            </w:r>
          </w:p>
        </w:tc>
      </w:tr>
      <w:tr w:rsidR="008544AF" w:rsidRPr="00B60254" w14:paraId="6F6B61C1" w14:textId="77777777" w:rsidTr="00C25DA8">
        <w:trPr>
          <w:trHeight w:val="216"/>
        </w:trPr>
        <w:tc>
          <w:tcPr>
            <w:tcW w:w="1108" w:type="dxa"/>
            <w:tcBorders>
              <w:top w:val="nil"/>
              <w:left w:val="single" w:sz="8" w:space="0" w:color="auto"/>
              <w:bottom w:val="single" w:sz="8" w:space="0" w:color="auto"/>
              <w:right w:val="nil"/>
            </w:tcBorders>
            <w:shd w:val="clear" w:color="000000" w:fill="FFFFFF"/>
            <w:noWrap/>
            <w:vAlign w:val="bottom"/>
            <w:hideMark/>
          </w:tcPr>
          <w:p w14:paraId="4970083F"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single" w:sz="8" w:space="0" w:color="auto"/>
              <w:right w:val="single" w:sz="4" w:space="0" w:color="auto"/>
            </w:tcBorders>
            <w:shd w:val="clear" w:color="000000" w:fill="FFFFFF"/>
            <w:noWrap/>
            <w:vAlign w:val="bottom"/>
            <w:hideMark/>
          </w:tcPr>
          <w:p w14:paraId="69F92F80"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1206" w:type="dxa"/>
            <w:tcBorders>
              <w:top w:val="nil"/>
              <w:left w:val="nil"/>
              <w:bottom w:val="single" w:sz="8" w:space="0" w:color="auto"/>
              <w:right w:val="single" w:sz="4" w:space="0" w:color="auto"/>
            </w:tcBorders>
            <w:shd w:val="clear" w:color="000000" w:fill="FFFFFF"/>
            <w:noWrap/>
            <w:vAlign w:val="bottom"/>
            <w:hideMark/>
          </w:tcPr>
          <w:p w14:paraId="17A040CE" w14:textId="77777777" w:rsidR="008544AF" w:rsidRPr="00B60254" w:rsidRDefault="008544AF" w:rsidP="00C25DA8">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w:t>
            </w:r>
            <w:proofErr w:type="spellStart"/>
            <w:r w:rsidRPr="00B60254">
              <w:rPr>
                <w:rFonts w:ascii="Arial" w:eastAsia="Times New Roman" w:hAnsi="Arial" w:cs="Arial"/>
                <w:b/>
                <w:bCs/>
                <w:sz w:val="16"/>
                <w:szCs w:val="16"/>
                <w:lang w:eastAsia="cs-CZ"/>
              </w:rPr>
              <w:t>kVA</w:t>
            </w:r>
            <w:proofErr w:type="spellEnd"/>
            <w:r w:rsidRPr="00B60254">
              <w:rPr>
                <w:rFonts w:ascii="Arial" w:eastAsia="Times New Roman" w:hAnsi="Arial" w:cs="Arial"/>
                <w:b/>
                <w:bCs/>
                <w:sz w:val="16"/>
                <w:szCs w:val="16"/>
                <w:lang w:eastAsia="cs-CZ"/>
              </w:rPr>
              <w:t>)</w:t>
            </w:r>
          </w:p>
        </w:tc>
        <w:tc>
          <w:tcPr>
            <w:tcW w:w="1038" w:type="dxa"/>
            <w:tcBorders>
              <w:top w:val="nil"/>
              <w:left w:val="nil"/>
              <w:bottom w:val="single" w:sz="8" w:space="0" w:color="auto"/>
              <w:right w:val="single" w:sz="4" w:space="0" w:color="auto"/>
            </w:tcBorders>
            <w:shd w:val="clear" w:color="000000" w:fill="FFFFFF"/>
            <w:noWrap/>
            <w:vAlign w:val="bottom"/>
            <w:hideMark/>
          </w:tcPr>
          <w:p w14:paraId="79E2E99C" w14:textId="77777777" w:rsidR="008544AF" w:rsidRPr="00B60254" w:rsidRDefault="008544AF" w:rsidP="00C25DA8">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β</w:t>
            </w:r>
          </w:p>
        </w:tc>
        <w:tc>
          <w:tcPr>
            <w:tcW w:w="978" w:type="dxa"/>
            <w:tcBorders>
              <w:top w:val="nil"/>
              <w:left w:val="nil"/>
              <w:bottom w:val="single" w:sz="8" w:space="0" w:color="auto"/>
              <w:right w:val="single" w:sz="8" w:space="0" w:color="auto"/>
            </w:tcBorders>
            <w:shd w:val="clear" w:color="000000" w:fill="FFFFFF"/>
            <w:noWrap/>
            <w:vAlign w:val="bottom"/>
            <w:hideMark/>
          </w:tcPr>
          <w:p w14:paraId="11291084" w14:textId="77777777" w:rsidR="008544AF" w:rsidRPr="00B60254" w:rsidRDefault="008544AF" w:rsidP="00C25DA8">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w:t>
            </w:r>
            <w:proofErr w:type="spellStart"/>
            <w:r w:rsidRPr="00B60254">
              <w:rPr>
                <w:rFonts w:ascii="Arial" w:eastAsia="Times New Roman" w:hAnsi="Arial" w:cs="Arial"/>
                <w:b/>
                <w:bCs/>
                <w:sz w:val="16"/>
                <w:szCs w:val="16"/>
                <w:lang w:eastAsia="cs-CZ"/>
              </w:rPr>
              <w:t>kVA</w:t>
            </w:r>
            <w:proofErr w:type="spellEnd"/>
            <w:r w:rsidRPr="00B60254">
              <w:rPr>
                <w:rFonts w:ascii="Arial" w:eastAsia="Times New Roman" w:hAnsi="Arial" w:cs="Arial"/>
                <w:b/>
                <w:bCs/>
                <w:sz w:val="16"/>
                <w:szCs w:val="16"/>
                <w:lang w:eastAsia="cs-CZ"/>
              </w:rPr>
              <w:t>)</w:t>
            </w:r>
          </w:p>
        </w:tc>
      </w:tr>
      <w:tr w:rsidR="008544AF" w:rsidRPr="00B60254" w14:paraId="58E47F8E" w14:textId="77777777" w:rsidTr="00C25DA8">
        <w:trPr>
          <w:trHeight w:val="204"/>
        </w:trPr>
        <w:tc>
          <w:tcPr>
            <w:tcW w:w="1108" w:type="dxa"/>
            <w:tcBorders>
              <w:top w:val="single" w:sz="4" w:space="0" w:color="auto"/>
              <w:left w:val="single" w:sz="8" w:space="0" w:color="auto"/>
              <w:bottom w:val="single" w:sz="4" w:space="0" w:color="auto"/>
              <w:right w:val="nil"/>
            </w:tcBorders>
            <w:shd w:val="clear" w:color="000000" w:fill="FFFFFF"/>
            <w:noWrap/>
            <w:vAlign w:val="bottom"/>
            <w:hideMark/>
          </w:tcPr>
          <w:p w14:paraId="05922619"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Silnoproud</w:t>
            </w:r>
          </w:p>
        </w:tc>
        <w:tc>
          <w:tcPr>
            <w:tcW w:w="4170" w:type="dxa"/>
            <w:tcBorders>
              <w:top w:val="single" w:sz="4" w:space="0" w:color="auto"/>
              <w:left w:val="single" w:sz="8" w:space="0" w:color="auto"/>
              <w:bottom w:val="single" w:sz="4" w:space="0" w:color="auto"/>
              <w:right w:val="single" w:sz="4" w:space="0" w:color="auto"/>
            </w:tcBorders>
            <w:shd w:val="clear" w:color="000000" w:fill="FFFFFF"/>
            <w:noWrap/>
            <w:vAlign w:val="bottom"/>
            <w:hideMark/>
          </w:tcPr>
          <w:p w14:paraId="52CC3FA8"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Osvětlení</w:t>
            </w:r>
          </w:p>
        </w:tc>
        <w:tc>
          <w:tcPr>
            <w:tcW w:w="1206" w:type="dxa"/>
            <w:tcBorders>
              <w:top w:val="nil"/>
              <w:left w:val="nil"/>
              <w:bottom w:val="single" w:sz="4" w:space="0" w:color="auto"/>
              <w:right w:val="single" w:sz="4" w:space="0" w:color="auto"/>
            </w:tcBorders>
            <w:shd w:val="clear" w:color="000000" w:fill="FFFFFF"/>
            <w:noWrap/>
            <w:vAlign w:val="bottom"/>
            <w:hideMark/>
          </w:tcPr>
          <w:p w14:paraId="00B3012D"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2,47</w:t>
            </w:r>
          </w:p>
        </w:tc>
        <w:tc>
          <w:tcPr>
            <w:tcW w:w="1038" w:type="dxa"/>
            <w:tcBorders>
              <w:top w:val="nil"/>
              <w:left w:val="nil"/>
              <w:bottom w:val="single" w:sz="4" w:space="0" w:color="auto"/>
              <w:right w:val="single" w:sz="4" w:space="0" w:color="auto"/>
            </w:tcBorders>
            <w:shd w:val="clear" w:color="000000" w:fill="FFFFFF"/>
            <w:noWrap/>
            <w:vAlign w:val="bottom"/>
            <w:hideMark/>
          </w:tcPr>
          <w:p w14:paraId="6E40D976"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0,8</w:t>
            </w:r>
          </w:p>
        </w:tc>
        <w:tc>
          <w:tcPr>
            <w:tcW w:w="978" w:type="dxa"/>
            <w:tcBorders>
              <w:top w:val="nil"/>
              <w:left w:val="nil"/>
              <w:bottom w:val="single" w:sz="4" w:space="0" w:color="auto"/>
              <w:right w:val="single" w:sz="8" w:space="0" w:color="auto"/>
            </w:tcBorders>
            <w:shd w:val="clear" w:color="000000" w:fill="FFFFFF"/>
            <w:noWrap/>
            <w:vAlign w:val="bottom"/>
            <w:hideMark/>
          </w:tcPr>
          <w:p w14:paraId="48E373F6"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1,98</w:t>
            </w:r>
          </w:p>
        </w:tc>
      </w:tr>
      <w:tr w:rsidR="008544AF" w:rsidRPr="00B60254" w14:paraId="75ACEE33" w14:textId="77777777" w:rsidTr="00C25DA8">
        <w:trPr>
          <w:trHeight w:val="204"/>
        </w:trPr>
        <w:tc>
          <w:tcPr>
            <w:tcW w:w="1108" w:type="dxa"/>
            <w:tcBorders>
              <w:top w:val="nil"/>
              <w:left w:val="single" w:sz="8" w:space="0" w:color="auto"/>
              <w:bottom w:val="single" w:sz="4" w:space="0" w:color="auto"/>
              <w:right w:val="nil"/>
            </w:tcBorders>
            <w:shd w:val="clear" w:color="000000" w:fill="FFFFFF"/>
            <w:noWrap/>
            <w:vAlign w:val="bottom"/>
            <w:hideMark/>
          </w:tcPr>
          <w:p w14:paraId="50FE4699"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Silnoproud</w:t>
            </w:r>
          </w:p>
        </w:tc>
        <w:tc>
          <w:tcPr>
            <w:tcW w:w="4170" w:type="dxa"/>
            <w:tcBorders>
              <w:top w:val="nil"/>
              <w:left w:val="single" w:sz="8" w:space="0" w:color="auto"/>
              <w:bottom w:val="single" w:sz="4" w:space="0" w:color="auto"/>
              <w:right w:val="single" w:sz="4" w:space="0" w:color="auto"/>
            </w:tcBorders>
            <w:shd w:val="clear" w:color="000000" w:fill="FFFFFF"/>
            <w:noWrap/>
            <w:vAlign w:val="bottom"/>
            <w:hideMark/>
          </w:tcPr>
          <w:p w14:paraId="45E73785"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 xml:space="preserve">Zásuvky </w:t>
            </w:r>
            <w:proofErr w:type="gramStart"/>
            <w:r w:rsidRPr="00B60254">
              <w:rPr>
                <w:rFonts w:ascii="Arial" w:eastAsia="Times New Roman" w:hAnsi="Arial" w:cs="Arial"/>
                <w:sz w:val="16"/>
                <w:szCs w:val="16"/>
                <w:lang w:eastAsia="cs-CZ"/>
              </w:rPr>
              <w:t>16A</w:t>
            </w:r>
            <w:proofErr w:type="gramEnd"/>
            <w:r w:rsidRPr="00B60254">
              <w:rPr>
                <w:rFonts w:ascii="Arial" w:eastAsia="Times New Roman" w:hAnsi="Arial" w:cs="Arial"/>
                <w:sz w:val="16"/>
                <w:szCs w:val="16"/>
                <w:lang w:eastAsia="cs-CZ"/>
              </w:rPr>
              <w:t>/230V - Všeobecné použití (12 á 3,62kW)</w:t>
            </w:r>
          </w:p>
        </w:tc>
        <w:tc>
          <w:tcPr>
            <w:tcW w:w="1206" w:type="dxa"/>
            <w:tcBorders>
              <w:top w:val="nil"/>
              <w:left w:val="nil"/>
              <w:bottom w:val="single" w:sz="4" w:space="0" w:color="auto"/>
              <w:right w:val="single" w:sz="4" w:space="0" w:color="auto"/>
            </w:tcBorders>
            <w:shd w:val="clear" w:color="000000" w:fill="FFFFFF"/>
            <w:noWrap/>
            <w:vAlign w:val="bottom"/>
            <w:hideMark/>
          </w:tcPr>
          <w:p w14:paraId="5249BE49"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43,20</w:t>
            </w:r>
          </w:p>
        </w:tc>
        <w:tc>
          <w:tcPr>
            <w:tcW w:w="1038" w:type="dxa"/>
            <w:tcBorders>
              <w:top w:val="nil"/>
              <w:left w:val="nil"/>
              <w:bottom w:val="single" w:sz="4" w:space="0" w:color="auto"/>
              <w:right w:val="single" w:sz="4" w:space="0" w:color="auto"/>
            </w:tcBorders>
            <w:shd w:val="clear" w:color="000000" w:fill="FFFFFF"/>
            <w:noWrap/>
            <w:vAlign w:val="bottom"/>
            <w:hideMark/>
          </w:tcPr>
          <w:p w14:paraId="7215CF9B"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0,1</w:t>
            </w:r>
          </w:p>
        </w:tc>
        <w:tc>
          <w:tcPr>
            <w:tcW w:w="978" w:type="dxa"/>
            <w:tcBorders>
              <w:top w:val="nil"/>
              <w:left w:val="nil"/>
              <w:bottom w:val="single" w:sz="4" w:space="0" w:color="auto"/>
              <w:right w:val="single" w:sz="8" w:space="0" w:color="auto"/>
            </w:tcBorders>
            <w:shd w:val="clear" w:color="000000" w:fill="FFFFFF"/>
            <w:noWrap/>
            <w:vAlign w:val="bottom"/>
            <w:hideMark/>
          </w:tcPr>
          <w:p w14:paraId="49CA6C63"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4,32</w:t>
            </w:r>
          </w:p>
        </w:tc>
      </w:tr>
      <w:tr w:rsidR="008544AF" w:rsidRPr="00B60254" w14:paraId="432D230B" w14:textId="77777777" w:rsidTr="00C25DA8">
        <w:trPr>
          <w:trHeight w:val="204"/>
        </w:trPr>
        <w:tc>
          <w:tcPr>
            <w:tcW w:w="1108" w:type="dxa"/>
            <w:tcBorders>
              <w:top w:val="nil"/>
              <w:left w:val="single" w:sz="8" w:space="0" w:color="auto"/>
              <w:bottom w:val="single" w:sz="4" w:space="0" w:color="auto"/>
              <w:right w:val="nil"/>
            </w:tcBorders>
            <w:shd w:val="clear" w:color="000000" w:fill="FFFFFF"/>
            <w:noWrap/>
            <w:vAlign w:val="bottom"/>
            <w:hideMark/>
          </w:tcPr>
          <w:p w14:paraId="063B0B60"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Silnoproud</w:t>
            </w:r>
          </w:p>
        </w:tc>
        <w:tc>
          <w:tcPr>
            <w:tcW w:w="4170" w:type="dxa"/>
            <w:tcBorders>
              <w:top w:val="nil"/>
              <w:left w:val="single" w:sz="8" w:space="0" w:color="auto"/>
              <w:bottom w:val="single" w:sz="4" w:space="0" w:color="auto"/>
              <w:right w:val="single" w:sz="4" w:space="0" w:color="auto"/>
            </w:tcBorders>
            <w:shd w:val="clear" w:color="000000" w:fill="FFFFFF"/>
            <w:noWrap/>
            <w:vAlign w:val="bottom"/>
            <w:hideMark/>
          </w:tcPr>
          <w:p w14:paraId="22300445"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 xml:space="preserve">Zásuvky </w:t>
            </w:r>
            <w:proofErr w:type="gramStart"/>
            <w:r w:rsidRPr="00B60254">
              <w:rPr>
                <w:rFonts w:ascii="Arial" w:eastAsia="Times New Roman" w:hAnsi="Arial" w:cs="Arial"/>
                <w:sz w:val="16"/>
                <w:szCs w:val="16"/>
                <w:lang w:eastAsia="cs-CZ"/>
              </w:rPr>
              <w:t>16A</w:t>
            </w:r>
            <w:proofErr w:type="gramEnd"/>
            <w:r w:rsidRPr="00B60254">
              <w:rPr>
                <w:rFonts w:ascii="Arial" w:eastAsia="Times New Roman" w:hAnsi="Arial" w:cs="Arial"/>
                <w:sz w:val="16"/>
                <w:szCs w:val="16"/>
                <w:lang w:eastAsia="cs-CZ"/>
              </w:rPr>
              <w:t>/230V - PC (2 á 1,20kW)</w:t>
            </w:r>
          </w:p>
        </w:tc>
        <w:tc>
          <w:tcPr>
            <w:tcW w:w="1206" w:type="dxa"/>
            <w:tcBorders>
              <w:top w:val="nil"/>
              <w:left w:val="nil"/>
              <w:bottom w:val="single" w:sz="4" w:space="0" w:color="auto"/>
              <w:right w:val="single" w:sz="4" w:space="0" w:color="auto"/>
            </w:tcBorders>
            <w:shd w:val="clear" w:color="000000" w:fill="FFFFFF"/>
            <w:noWrap/>
            <w:vAlign w:val="bottom"/>
            <w:hideMark/>
          </w:tcPr>
          <w:p w14:paraId="27208CDB"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2,40</w:t>
            </w:r>
          </w:p>
        </w:tc>
        <w:tc>
          <w:tcPr>
            <w:tcW w:w="1038" w:type="dxa"/>
            <w:tcBorders>
              <w:top w:val="nil"/>
              <w:left w:val="nil"/>
              <w:bottom w:val="single" w:sz="4" w:space="0" w:color="auto"/>
              <w:right w:val="single" w:sz="4" w:space="0" w:color="auto"/>
            </w:tcBorders>
            <w:shd w:val="clear" w:color="000000" w:fill="FFFFFF"/>
            <w:noWrap/>
            <w:vAlign w:val="bottom"/>
            <w:hideMark/>
          </w:tcPr>
          <w:p w14:paraId="26C87378"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0,8</w:t>
            </w:r>
          </w:p>
        </w:tc>
        <w:tc>
          <w:tcPr>
            <w:tcW w:w="978" w:type="dxa"/>
            <w:tcBorders>
              <w:top w:val="nil"/>
              <w:left w:val="nil"/>
              <w:bottom w:val="single" w:sz="4" w:space="0" w:color="auto"/>
              <w:right w:val="single" w:sz="8" w:space="0" w:color="auto"/>
            </w:tcBorders>
            <w:shd w:val="clear" w:color="000000" w:fill="FFFFFF"/>
            <w:noWrap/>
            <w:vAlign w:val="bottom"/>
            <w:hideMark/>
          </w:tcPr>
          <w:p w14:paraId="73028820"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1,92</w:t>
            </w:r>
          </w:p>
        </w:tc>
      </w:tr>
      <w:tr w:rsidR="008544AF" w:rsidRPr="00B60254" w14:paraId="68BB7841" w14:textId="77777777" w:rsidTr="00C25DA8">
        <w:trPr>
          <w:trHeight w:val="204"/>
        </w:trPr>
        <w:tc>
          <w:tcPr>
            <w:tcW w:w="1108" w:type="dxa"/>
            <w:tcBorders>
              <w:top w:val="nil"/>
              <w:left w:val="single" w:sz="8" w:space="0" w:color="auto"/>
              <w:bottom w:val="single" w:sz="4" w:space="0" w:color="auto"/>
              <w:right w:val="nil"/>
            </w:tcBorders>
            <w:shd w:val="clear" w:color="000000" w:fill="FFFFFF"/>
            <w:noWrap/>
            <w:vAlign w:val="bottom"/>
            <w:hideMark/>
          </w:tcPr>
          <w:p w14:paraId="35A63ABB"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VZT</w:t>
            </w:r>
          </w:p>
        </w:tc>
        <w:tc>
          <w:tcPr>
            <w:tcW w:w="4170" w:type="dxa"/>
            <w:tcBorders>
              <w:top w:val="nil"/>
              <w:left w:val="single" w:sz="8" w:space="0" w:color="auto"/>
              <w:bottom w:val="single" w:sz="4" w:space="0" w:color="auto"/>
              <w:right w:val="single" w:sz="4" w:space="0" w:color="auto"/>
            </w:tcBorders>
            <w:shd w:val="clear" w:color="000000" w:fill="FFFFFF"/>
            <w:noWrap/>
            <w:vAlign w:val="bottom"/>
            <w:hideMark/>
          </w:tcPr>
          <w:p w14:paraId="4527FAB0"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 xml:space="preserve">Vzduchotechnika </w:t>
            </w:r>
          </w:p>
        </w:tc>
        <w:tc>
          <w:tcPr>
            <w:tcW w:w="1206" w:type="dxa"/>
            <w:tcBorders>
              <w:top w:val="nil"/>
              <w:left w:val="nil"/>
              <w:bottom w:val="single" w:sz="4" w:space="0" w:color="auto"/>
              <w:right w:val="single" w:sz="4" w:space="0" w:color="auto"/>
            </w:tcBorders>
            <w:shd w:val="clear" w:color="000000" w:fill="FFFFFF"/>
            <w:noWrap/>
            <w:vAlign w:val="bottom"/>
            <w:hideMark/>
          </w:tcPr>
          <w:p w14:paraId="29C91B37" w14:textId="77777777" w:rsidR="008544AF" w:rsidRPr="00B60254" w:rsidRDefault="008544AF" w:rsidP="00C25DA8">
            <w:pPr>
              <w:spacing w:after="0"/>
              <w:jc w:val="center"/>
              <w:rPr>
                <w:rFonts w:ascii="Arial" w:eastAsia="Times New Roman" w:hAnsi="Arial" w:cs="Arial"/>
                <w:color w:val="000000"/>
                <w:sz w:val="16"/>
                <w:szCs w:val="16"/>
                <w:lang w:eastAsia="cs-CZ"/>
              </w:rPr>
            </w:pPr>
            <w:r w:rsidRPr="00B60254">
              <w:rPr>
                <w:rFonts w:ascii="Arial" w:eastAsia="Times New Roman" w:hAnsi="Arial" w:cs="Arial"/>
                <w:color w:val="000000"/>
                <w:sz w:val="16"/>
                <w:szCs w:val="16"/>
                <w:lang w:eastAsia="cs-CZ"/>
              </w:rPr>
              <w:t>50,00</w:t>
            </w:r>
          </w:p>
        </w:tc>
        <w:tc>
          <w:tcPr>
            <w:tcW w:w="1038" w:type="dxa"/>
            <w:tcBorders>
              <w:top w:val="nil"/>
              <w:left w:val="nil"/>
              <w:bottom w:val="single" w:sz="4" w:space="0" w:color="auto"/>
              <w:right w:val="single" w:sz="4" w:space="0" w:color="auto"/>
            </w:tcBorders>
            <w:shd w:val="clear" w:color="000000" w:fill="FFFFFF"/>
            <w:noWrap/>
            <w:vAlign w:val="bottom"/>
            <w:hideMark/>
          </w:tcPr>
          <w:p w14:paraId="2325C853" w14:textId="77777777" w:rsidR="008544AF" w:rsidRPr="00B60254" w:rsidRDefault="008544AF" w:rsidP="00C25DA8">
            <w:pPr>
              <w:spacing w:after="0"/>
              <w:jc w:val="center"/>
              <w:rPr>
                <w:rFonts w:ascii="Arial" w:eastAsia="Times New Roman" w:hAnsi="Arial" w:cs="Arial"/>
                <w:color w:val="000000"/>
                <w:sz w:val="16"/>
                <w:szCs w:val="16"/>
                <w:lang w:eastAsia="cs-CZ"/>
              </w:rPr>
            </w:pPr>
            <w:r w:rsidRPr="00B60254">
              <w:rPr>
                <w:rFonts w:ascii="Arial" w:eastAsia="Times New Roman" w:hAnsi="Arial" w:cs="Arial"/>
                <w:color w:val="000000"/>
                <w:sz w:val="16"/>
                <w:szCs w:val="16"/>
                <w:lang w:eastAsia="cs-CZ"/>
              </w:rPr>
              <w:t>0,7</w:t>
            </w:r>
          </w:p>
        </w:tc>
        <w:tc>
          <w:tcPr>
            <w:tcW w:w="978" w:type="dxa"/>
            <w:tcBorders>
              <w:top w:val="nil"/>
              <w:left w:val="nil"/>
              <w:bottom w:val="single" w:sz="4" w:space="0" w:color="auto"/>
              <w:right w:val="single" w:sz="8" w:space="0" w:color="auto"/>
            </w:tcBorders>
            <w:shd w:val="clear" w:color="000000" w:fill="FFFFFF"/>
            <w:noWrap/>
            <w:vAlign w:val="bottom"/>
            <w:hideMark/>
          </w:tcPr>
          <w:p w14:paraId="7B82EC98"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35,00</w:t>
            </w:r>
          </w:p>
        </w:tc>
      </w:tr>
      <w:tr w:rsidR="008544AF" w:rsidRPr="00B60254" w14:paraId="7A9E56E3" w14:textId="77777777" w:rsidTr="00C25DA8">
        <w:trPr>
          <w:trHeight w:val="204"/>
        </w:trPr>
        <w:tc>
          <w:tcPr>
            <w:tcW w:w="1108" w:type="dxa"/>
            <w:tcBorders>
              <w:top w:val="nil"/>
              <w:left w:val="single" w:sz="8" w:space="0" w:color="auto"/>
              <w:bottom w:val="single" w:sz="4" w:space="0" w:color="auto"/>
              <w:right w:val="nil"/>
            </w:tcBorders>
            <w:shd w:val="clear" w:color="000000" w:fill="FFFFFF"/>
            <w:noWrap/>
            <w:vAlign w:val="bottom"/>
            <w:hideMark/>
          </w:tcPr>
          <w:p w14:paraId="7B014B53"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Technologie</w:t>
            </w:r>
          </w:p>
        </w:tc>
        <w:tc>
          <w:tcPr>
            <w:tcW w:w="4170" w:type="dxa"/>
            <w:tcBorders>
              <w:top w:val="nil"/>
              <w:left w:val="single" w:sz="8" w:space="0" w:color="auto"/>
              <w:bottom w:val="single" w:sz="4" w:space="0" w:color="auto"/>
              <w:right w:val="single" w:sz="4" w:space="0" w:color="auto"/>
            </w:tcBorders>
            <w:shd w:val="clear" w:color="000000" w:fill="FFFFFF"/>
            <w:noWrap/>
            <w:vAlign w:val="bottom"/>
            <w:hideMark/>
          </w:tcPr>
          <w:p w14:paraId="7BB396B3"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 xml:space="preserve">Technologie </w:t>
            </w:r>
            <w:proofErr w:type="gramStart"/>
            <w:r w:rsidRPr="00B60254">
              <w:rPr>
                <w:rFonts w:ascii="Arial" w:eastAsia="Times New Roman" w:hAnsi="Arial" w:cs="Arial"/>
                <w:sz w:val="16"/>
                <w:szCs w:val="16"/>
                <w:lang w:eastAsia="cs-CZ"/>
              </w:rPr>
              <w:t>kuchyně - spotřebiče</w:t>
            </w:r>
            <w:proofErr w:type="gramEnd"/>
            <w:r w:rsidRPr="00B60254">
              <w:rPr>
                <w:rFonts w:ascii="Arial" w:eastAsia="Times New Roman" w:hAnsi="Arial" w:cs="Arial"/>
                <w:sz w:val="16"/>
                <w:szCs w:val="16"/>
                <w:lang w:eastAsia="cs-CZ"/>
              </w:rPr>
              <w:t xml:space="preserve"> 400V-230V</w:t>
            </w:r>
          </w:p>
        </w:tc>
        <w:tc>
          <w:tcPr>
            <w:tcW w:w="1206" w:type="dxa"/>
            <w:tcBorders>
              <w:top w:val="nil"/>
              <w:left w:val="nil"/>
              <w:bottom w:val="single" w:sz="4" w:space="0" w:color="auto"/>
              <w:right w:val="single" w:sz="4" w:space="0" w:color="auto"/>
            </w:tcBorders>
            <w:shd w:val="clear" w:color="000000" w:fill="FFFFFF"/>
            <w:noWrap/>
            <w:vAlign w:val="bottom"/>
            <w:hideMark/>
          </w:tcPr>
          <w:p w14:paraId="33A9526E" w14:textId="77777777" w:rsidR="008544AF" w:rsidRPr="00B60254" w:rsidRDefault="008544AF" w:rsidP="00C25DA8">
            <w:pPr>
              <w:spacing w:after="0"/>
              <w:jc w:val="center"/>
              <w:rPr>
                <w:rFonts w:ascii="Arial" w:eastAsia="Times New Roman" w:hAnsi="Arial" w:cs="Arial"/>
                <w:color w:val="000000"/>
                <w:sz w:val="16"/>
                <w:szCs w:val="16"/>
                <w:lang w:eastAsia="cs-CZ"/>
              </w:rPr>
            </w:pPr>
            <w:r w:rsidRPr="00B60254">
              <w:rPr>
                <w:rFonts w:ascii="Arial" w:eastAsia="Times New Roman" w:hAnsi="Arial" w:cs="Arial"/>
                <w:color w:val="000000"/>
                <w:sz w:val="16"/>
                <w:szCs w:val="16"/>
                <w:lang w:eastAsia="cs-CZ"/>
              </w:rPr>
              <w:t>1 436,43</w:t>
            </w:r>
          </w:p>
        </w:tc>
        <w:tc>
          <w:tcPr>
            <w:tcW w:w="1038" w:type="dxa"/>
            <w:tcBorders>
              <w:top w:val="nil"/>
              <w:left w:val="nil"/>
              <w:bottom w:val="single" w:sz="4" w:space="0" w:color="auto"/>
              <w:right w:val="single" w:sz="4" w:space="0" w:color="auto"/>
            </w:tcBorders>
            <w:shd w:val="clear" w:color="000000" w:fill="FFFFFF"/>
            <w:noWrap/>
            <w:vAlign w:val="bottom"/>
            <w:hideMark/>
          </w:tcPr>
          <w:p w14:paraId="01CC141E" w14:textId="77777777" w:rsidR="008544AF" w:rsidRPr="00B60254" w:rsidRDefault="008544AF" w:rsidP="00C25DA8">
            <w:pPr>
              <w:spacing w:after="0"/>
              <w:jc w:val="center"/>
              <w:rPr>
                <w:rFonts w:ascii="Arial" w:eastAsia="Times New Roman" w:hAnsi="Arial" w:cs="Arial"/>
                <w:color w:val="000000"/>
                <w:sz w:val="16"/>
                <w:szCs w:val="16"/>
                <w:lang w:eastAsia="cs-CZ"/>
              </w:rPr>
            </w:pPr>
            <w:r w:rsidRPr="00B60254">
              <w:rPr>
                <w:rFonts w:ascii="Arial" w:eastAsia="Times New Roman" w:hAnsi="Arial" w:cs="Arial"/>
                <w:color w:val="000000"/>
                <w:sz w:val="16"/>
                <w:szCs w:val="16"/>
                <w:lang w:eastAsia="cs-CZ"/>
              </w:rPr>
              <w:t>0,7</w:t>
            </w:r>
          </w:p>
        </w:tc>
        <w:tc>
          <w:tcPr>
            <w:tcW w:w="978" w:type="dxa"/>
            <w:tcBorders>
              <w:top w:val="nil"/>
              <w:left w:val="nil"/>
              <w:bottom w:val="single" w:sz="4" w:space="0" w:color="auto"/>
              <w:right w:val="single" w:sz="8" w:space="0" w:color="auto"/>
            </w:tcBorders>
            <w:shd w:val="clear" w:color="000000" w:fill="FFFFFF"/>
            <w:noWrap/>
            <w:vAlign w:val="bottom"/>
            <w:hideMark/>
          </w:tcPr>
          <w:p w14:paraId="0D2C6153"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1005,50</w:t>
            </w:r>
          </w:p>
        </w:tc>
      </w:tr>
      <w:tr w:rsidR="008544AF" w:rsidRPr="00B60254" w14:paraId="60A2AE68" w14:textId="77777777" w:rsidTr="00C25DA8">
        <w:trPr>
          <w:trHeight w:val="216"/>
        </w:trPr>
        <w:tc>
          <w:tcPr>
            <w:tcW w:w="1108" w:type="dxa"/>
            <w:tcBorders>
              <w:top w:val="nil"/>
              <w:left w:val="single" w:sz="8" w:space="0" w:color="auto"/>
              <w:bottom w:val="single" w:sz="8" w:space="0" w:color="auto"/>
              <w:right w:val="nil"/>
            </w:tcBorders>
            <w:shd w:val="clear" w:color="000000" w:fill="FFFFFF"/>
            <w:noWrap/>
            <w:vAlign w:val="bottom"/>
            <w:hideMark/>
          </w:tcPr>
          <w:p w14:paraId="277839F8"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single" w:sz="4" w:space="0" w:color="auto"/>
              <w:right w:val="single" w:sz="4" w:space="0" w:color="auto"/>
            </w:tcBorders>
            <w:shd w:val="clear" w:color="000000" w:fill="FFFFFF"/>
            <w:noWrap/>
            <w:vAlign w:val="bottom"/>
            <w:hideMark/>
          </w:tcPr>
          <w:p w14:paraId="4A549EDC"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1206" w:type="dxa"/>
            <w:tcBorders>
              <w:top w:val="nil"/>
              <w:left w:val="nil"/>
              <w:bottom w:val="single" w:sz="4" w:space="0" w:color="auto"/>
              <w:right w:val="single" w:sz="4" w:space="0" w:color="auto"/>
            </w:tcBorders>
            <w:shd w:val="clear" w:color="000000" w:fill="FFFFFF"/>
            <w:noWrap/>
            <w:vAlign w:val="bottom"/>
            <w:hideMark/>
          </w:tcPr>
          <w:p w14:paraId="2B5F2781"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1038" w:type="dxa"/>
            <w:tcBorders>
              <w:top w:val="nil"/>
              <w:left w:val="nil"/>
              <w:bottom w:val="single" w:sz="4" w:space="0" w:color="auto"/>
              <w:right w:val="single" w:sz="4" w:space="0" w:color="auto"/>
            </w:tcBorders>
            <w:shd w:val="clear" w:color="000000" w:fill="FFFFFF"/>
            <w:noWrap/>
            <w:vAlign w:val="bottom"/>
            <w:hideMark/>
          </w:tcPr>
          <w:p w14:paraId="7C7B4192"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978" w:type="dxa"/>
            <w:tcBorders>
              <w:top w:val="nil"/>
              <w:left w:val="nil"/>
              <w:bottom w:val="single" w:sz="4" w:space="0" w:color="auto"/>
              <w:right w:val="single" w:sz="8" w:space="0" w:color="auto"/>
            </w:tcBorders>
            <w:shd w:val="clear" w:color="000000" w:fill="FFFFFF"/>
            <w:noWrap/>
            <w:vAlign w:val="bottom"/>
            <w:hideMark/>
          </w:tcPr>
          <w:p w14:paraId="1F8F89B5" w14:textId="77777777" w:rsidR="008544AF" w:rsidRPr="00B60254" w:rsidRDefault="008544AF" w:rsidP="00C25DA8">
            <w:pPr>
              <w:spacing w:after="0"/>
              <w:jc w:val="center"/>
              <w:rPr>
                <w:rFonts w:ascii="Arial" w:eastAsia="Times New Roman" w:hAnsi="Arial" w:cs="Arial"/>
                <w:color w:val="000000"/>
                <w:sz w:val="16"/>
                <w:szCs w:val="16"/>
                <w:lang w:eastAsia="cs-CZ"/>
              </w:rPr>
            </w:pPr>
            <w:r w:rsidRPr="00B60254">
              <w:rPr>
                <w:rFonts w:ascii="Arial" w:eastAsia="Times New Roman" w:hAnsi="Arial" w:cs="Arial"/>
                <w:color w:val="000000"/>
                <w:sz w:val="16"/>
                <w:szCs w:val="16"/>
                <w:lang w:eastAsia="cs-CZ"/>
              </w:rPr>
              <w:t> </w:t>
            </w:r>
          </w:p>
        </w:tc>
      </w:tr>
      <w:tr w:rsidR="008544AF" w:rsidRPr="00B60254" w14:paraId="220903BB" w14:textId="77777777" w:rsidTr="00C25DA8">
        <w:trPr>
          <w:trHeight w:val="204"/>
        </w:trPr>
        <w:tc>
          <w:tcPr>
            <w:tcW w:w="1108" w:type="dxa"/>
            <w:tcBorders>
              <w:top w:val="nil"/>
              <w:left w:val="single" w:sz="8" w:space="0" w:color="auto"/>
              <w:bottom w:val="nil"/>
              <w:right w:val="nil"/>
            </w:tcBorders>
            <w:shd w:val="clear" w:color="000000" w:fill="FFFFFF"/>
            <w:noWrap/>
            <w:vAlign w:val="bottom"/>
            <w:hideMark/>
          </w:tcPr>
          <w:p w14:paraId="5C09BAD3" w14:textId="77777777" w:rsidR="008544AF" w:rsidRPr="00B60254" w:rsidRDefault="008544AF" w:rsidP="00C25DA8">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 </w:t>
            </w:r>
          </w:p>
        </w:tc>
        <w:tc>
          <w:tcPr>
            <w:tcW w:w="4170" w:type="dxa"/>
            <w:tcBorders>
              <w:top w:val="single" w:sz="8" w:space="0" w:color="auto"/>
              <w:left w:val="single" w:sz="8" w:space="0" w:color="auto"/>
              <w:bottom w:val="nil"/>
              <w:right w:val="single" w:sz="4" w:space="0" w:color="auto"/>
            </w:tcBorders>
            <w:shd w:val="clear" w:color="000000" w:fill="FFFFFF"/>
            <w:noWrap/>
            <w:vAlign w:val="bottom"/>
            <w:hideMark/>
          </w:tcPr>
          <w:p w14:paraId="7C5111D5" w14:textId="77777777" w:rsidR="008544AF" w:rsidRPr="00B60254" w:rsidRDefault="008544AF" w:rsidP="00C25DA8">
            <w:pPr>
              <w:spacing w:after="0"/>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 xml:space="preserve">Celkem </w:t>
            </w:r>
            <w:proofErr w:type="spellStart"/>
            <w:r w:rsidRPr="00B60254">
              <w:rPr>
                <w:rFonts w:ascii="Arial" w:eastAsia="Times New Roman" w:hAnsi="Arial" w:cs="Arial"/>
                <w:b/>
                <w:bCs/>
                <w:sz w:val="16"/>
                <w:szCs w:val="16"/>
                <w:lang w:eastAsia="cs-CZ"/>
              </w:rPr>
              <w:t>Pi</w:t>
            </w:r>
            <w:proofErr w:type="spellEnd"/>
          </w:p>
        </w:tc>
        <w:tc>
          <w:tcPr>
            <w:tcW w:w="1206" w:type="dxa"/>
            <w:tcBorders>
              <w:top w:val="single" w:sz="8" w:space="0" w:color="auto"/>
              <w:left w:val="nil"/>
              <w:bottom w:val="nil"/>
              <w:right w:val="single" w:sz="4" w:space="0" w:color="auto"/>
            </w:tcBorders>
            <w:shd w:val="clear" w:color="000000" w:fill="FFFFFF"/>
            <w:noWrap/>
            <w:vAlign w:val="bottom"/>
            <w:hideMark/>
          </w:tcPr>
          <w:p w14:paraId="4D2608C5" w14:textId="77777777" w:rsidR="008544AF" w:rsidRPr="00B60254" w:rsidRDefault="008544AF" w:rsidP="00C25DA8">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1 534,50</w:t>
            </w:r>
          </w:p>
        </w:tc>
        <w:tc>
          <w:tcPr>
            <w:tcW w:w="1038" w:type="dxa"/>
            <w:tcBorders>
              <w:top w:val="single" w:sz="8" w:space="0" w:color="auto"/>
              <w:left w:val="nil"/>
              <w:bottom w:val="nil"/>
              <w:right w:val="single" w:sz="4" w:space="0" w:color="auto"/>
            </w:tcBorders>
            <w:shd w:val="clear" w:color="000000" w:fill="FFFFFF"/>
            <w:noWrap/>
            <w:vAlign w:val="bottom"/>
            <w:hideMark/>
          </w:tcPr>
          <w:p w14:paraId="472B5917"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978" w:type="dxa"/>
            <w:tcBorders>
              <w:top w:val="single" w:sz="8" w:space="0" w:color="auto"/>
              <w:left w:val="nil"/>
              <w:bottom w:val="nil"/>
              <w:right w:val="single" w:sz="8" w:space="0" w:color="auto"/>
            </w:tcBorders>
            <w:shd w:val="clear" w:color="000000" w:fill="FFFFFF"/>
            <w:noWrap/>
            <w:vAlign w:val="bottom"/>
            <w:hideMark/>
          </w:tcPr>
          <w:p w14:paraId="650593EE" w14:textId="77777777" w:rsidR="008544AF" w:rsidRPr="00B60254" w:rsidRDefault="008544AF" w:rsidP="00C25DA8">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1048,72</w:t>
            </w:r>
          </w:p>
        </w:tc>
      </w:tr>
      <w:tr w:rsidR="008544AF" w:rsidRPr="00B60254" w14:paraId="154E451F" w14:textId="77777777" w:rsidTr="00C25DA8">
        <w:trPr>
          <w:trHeight w:val="102"/>
        </w:trPr>
        <w:tc>
          <w:tcPr>
            <w:tcW w:w="1108" w:type="dxa"/>
            <w:tcBorders>
              <w:top w:val="nil"/>
              <w:left w:val="single" w:sz="8" w:space="0" w:color="auto"/>
              <w:bottom w:val="single" w:sz="8" w:space="0" w:color="auto"/>
              <w:right w:val="nil"/>
            </w:tcBorders>
            <w:shd w:val="clear" w:color="000000" w:fill="FFFFFF"/>
            <w:noWrap/>
            <w:vAlign w:val="bottom"/>
            <w:hideMark/>
          </w:tcPr>
          <w:p w14:paraId="4EE0D07C"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single" w:sz="8" w:space="0" w:color="auto"/>
              <w:right w:val="single" w:sz="4" w:space="0" w:color="auto"/>
            </w:tcBorders>
            <w:shd w:val="clear" w:color="000000" w:fill="FFFFFF"/>
            <w:noWrap/>
            <w:vAlign w:val="bottom"/>
            <w:hideMark/>
          </w:tcPr>
          <w:p w14:paraId="21AAFDB0"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1206" w:type="dxa"/>
            <w:tcBorders>
              <w:top w:val="nil"/>
              <w:left w:val="nil"/>
              <w:bottom w:val="single" w:sz="8" w:space="0" w:color="auto"/>
              <w:right w:val="single" w:sz="4" w:space="0" w:color="auto"/>
            </w:tcBorders>
            <w:shd w:val="clear" w:color="000000" w:fill="FFFFFF"/>
            <w:noWrap/>
            <w:vAlign w:val="bottom"/>
            <w:hideMark/>
          </w:tcPr>
          <w:p w14:paraId="37D31E35"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1038" w:type="dxa"/>
            <w:tcBorders>
              <w:top w:val="nil"/>
              <w:left w:val="nil"/>
              <w:bottom w:val="single" w:sz="8" w:space="0" w:color="auto"/>
              <w:right w:val="single" w:sz="4" w:space="0" w:color="auto"/>
            </w:tcBorders>
            <w:shd w:val="clear" w:color="000000" w:fill="FFFFFF"/>
            <w:noWrap/>
            <w:vAlign w:val="bottom"/>
            <w:hideMark/>
          </w:tcPr>
          <w:p w14:paraId="393AA5DB"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978" w:type="dxa"/>
            <w:tcBorders>
              <w:top w:val="nil"/>
              <w:left w:val="nil"/>
              <w:bottom w:val="single" w:sz="8" w:space="0" w:color="auto"/>
              <w:right w:val="single" w:sz="8" w:space="0" w:color="auto"/>
            </w:tcBorders>
            <w:shd w:val="clear" w:color="000000" w:fill="FFFFFF"/>
            <w:noWrap/>
            <w:vAlign w:val="bottom"/>
            <w:hideMark/>
          </w:tcPr>
          <w:p w14:paraId="19F98ACB"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r>
      <w:tr w:rsidR="008544AF" w:rsidRPr="00B60254" w14:paraId="2B0B674A" w14:textId="77777777" w:rsidTr="00C25DA8">
        <w:trPr>
          <w:trHeight w:val="204"/>
        </w:trPr>
        <w:tc>
          <w:tcPr>
            <w:tcW w:w="1108" w:type="dxa"/>
            <w:tcBorders>
              <w:top w:val="nil"/>
              <w:left w:val="single" w:sz="8" w:space="0" w:color="auto"/>
              <w:bottom w:val="nil"/>
              <w:right w:val="nil"/>
            </w:tcBorders>
            <w:shd w:val="clear" w:color="000000" w:fill="FFFFFF"/>
            <w:noWrap/>
            <w:vAlign w:val="bottom"/>
            <w:hideMark/>
          </w:tcPr>
          <w:p w14:paraId="76BE72A7"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nil"/>
              <w:right w:val="nil"/>
            </w:tcBorders>
            <w:shd w:val="clear" w:color="000000" w:fill="FFFFFF"/>
            <w:noWrap/>
            <w:vAlign w:val="bottom"/>
            <w:hideMark/>
          </w:tcPr>
          <w:p w14:paraId="034159F2"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Napěťová hladina (V)</w:t>
            </w:r>
          </w:p>
        </w:tc>
        <w:tc>
          <w:tcPr>
            <w:tcW w:w="1206" w:type="dxa"/>
            <w:tcBorders>
              <w:top w:val="nil"/>
              <w:left w:val="nil"/>
              <w:bottom w:val="nil"/>
              <w:right w:val="nil"/>
            </w:tcBorders>
            <w:shd w:val="clear" w:color="000000" w:fill="FFFFFF"/>
            <w:noWrap/>
            <w:vAlign w:val="bottom"/>
            <w:hideMark/>
          </w:tcPr>
          <w:p w14:paraId="7D245454"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400</w:t>
            </w:r>
          </w:p>
        </w:tc>
        <w:tc>
          <w:tcPr>
            <w:tcW w:w="1038" w:type="dxa"/>
            <w:tcBorders>
              <w:top w:val="nil"/>
              <w:left w:val="nil"/>
              <w:bottom w:val="nil"/>
              <w:right w:val="nil"/>
            </w:tcBorders>
            <w:shd w:val="clear" w:color="000000" w:fill="FFFFFF"/>
            <w:noWrap/>
            <w:vAlign w:val="bottom"/>
            <w:hideMark/>
          </w:tcPr>
          <w:p w14:paraId="75C41C4A"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V</w:t>
            </w:r>
          </w:p>
        </w:tc>
        <w:tc>
          <w:tcPr>
            <w:tcW w:w="978" w:type="dxa"/>
            <w:tcBorders>
              <w:top w:val="nil"/>
              <w:left w:val="nil"/>
              <w:bottom w:val="nil"/>
              <w:right w:val="single" w:sz="8" w:space="0" w:color="auto"/>
            </w:tcBorders>
            <w:shd w:val="clear" w:color="000000" w:fill="FFFFFF"/>
            <w:noWrap/>
            <w:vAlign w:val="bottom"/>
            <w:hideMark/>
          </w:tcPr>
          <w:p w14:paraId="7F7E4AE0"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r>
      <w:tr w:rsidR="008544AF" w:rsidRPr="00B60254" w14:paraId="1F715BAF" w14:textId="77777777" w:rsidTr="00C25DA8">
        <w:trPr>
          <w:trHeight w:val="204"/>
        </w:trPr>
        <w:tc>
          <w:tcPr>
            <w:tcW w:w="1108" w:type="dxa"/>
            <w:tcBorders>
              <w:top w:val="nil"/>
              <w:left w:val="single" w:sz="8" w:space="0" w:color="auto"/>
              <w:bottom w:val="nil"/>
              <w:right w:val="nil"/>
            </w:tcBorders>
            <w:shd w:val="clear" w:color="000000" w:fill="FFFFFF"/>
            <w:noWrap/>
            <w:vAlign w:val="bottom"/>
            <w:hideMark/>
          </w:tcPr>
          <w:p w14:paraId="6F865BB8"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nil"/>
              <w:right w:val="nil"/>
            </w:tcBorders>
            <w:shd w:val="clear" w:color="000000" w:fill="FFFFFF"/>
            <w:noWrap/>
            <w:vAlign w:val="bottom"/>
            <w:hideMark/>
          </w:tcPr>
          <w:p w14:paraId="107999E2"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 xml:space="preserve">Instalovaný příkon </w:t>
            </w:r>
            <w:proofErr w:type="spellStart"/>
            <w:r w:rsidRPr="00B60254">
              <w:rPr>
                <w:rFonts w:ascii="Arial" w:eastAsia="Times New Roman" w:hAnsi="Arial" w:cs="Arial"/>
                <w:sz w:val="16"/>
                <w:szCs w:val="16"/>
                <w:lang w:eastAsia="cs-CZ"/>
              </w:rPr>
              <w:t>Pi</w:t>
            </w:r>
            <w:proofErr w:type="spellEnd"/>
            <w:r w:rsidRPr="00B60254">
              <w:rPr>
                <w:rFonts w:ascii="Arial" w:eastAsia="Times New Roman" w:hAnsi="Arial" w:cs="Arial"/>
                <w:sz w:val="16"/>
                <w:szCs w:val="16"/>
                <w:lang w:eastAsia="cs-CZ"/>
              </w:rPr>
              <w:t xml:space="preserve"> (kW)</w:t>
            </w:r>
          </w:p>
        </w:tc>
        <w:tc>
          <w:tcPr>
            <w:tcW w:w="1206" w:type="dxa"/>
            <w:tcBorders>
              <w:top w:val="nil"/>
              <w:left w:val="nil"/>
              <w:bottom w:val="nil"/>
              <w:right w:val="nil"/>
            </w:tcBorders>
            <w:shd w:val="clear" w:color="000000" w:fill="FFFFFF"/>
            <w:noWrap/>
            <w:vAlign w:val="bottom"/>
            <w:hideMark/>
          </w:tcPr>
          <w:p w14:paraId="24112648"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1 048,7</w:t>
            </w:r>
          </w:p>
        </w:tc>
        <w:tc>
          <w:tcPr>
            <w:tcW w:w="1038" w:type="dxa"/>
            <w:tcBorders>
              <w:top w:val="nil"/>
              <w:left w:val="nil"/>
              <w:bottom w:val="nil"/>
              <w:right w:val="nil"/>
            </w:tcBorders>
            <w:shd w:val="clear" w:color="000000" w:fill="FFFFFF"/>
            <w:noWrap/>
            <w:vAlign w:val="bottom"/>
            <w:hideMark/>
          </w:tcPr>
          <w:p w14:paraId="40F64DF4"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kW</w:t>
            </w:r>
          </w:p>
        </w:tc>
        <w:tc>
          <w:tcPr>
            <w:tcW w:w="978" w:type="dxa"/>
            <w:tcBorders>
              <w:top w:val="nil"/>
              <w:left w:val="nil"/>
              <w:bottom w:val="nil"/>
              <w:right w:val="single" w:sz="8" w:space="0" w:color="auto"/>
            </w:tcBorders>
            <w:shd w:val="clear" w:color="000000" w:fill="FFFFFF"/>
            <w:noWrap/>
            <w:vAlign w:val="bottom"/>
            <w:hideMark/>
          </w:tcPr>
          <w:p w14:paraId="44197384"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r>
      <w:tr w:rsidR="008544AF" w:rsidRPr="00B60254" w14:paraId="7552D91D" w14:textId="77777777" w:rsidTr="00C25DA8">
        <w:trPr>
          <w:trHeight w:val="204"/>
        </w:trPr>
        <w:tc>
          <w:tcPr>
            <w:tcW w:w="1108" w:type="dxa"/>
            <w:tcBorders>
              <w:top w:val="nil"/>
              <w:left w:val="single" w:sz="8" w:space="0" w:color="auto"/>
              <w:bottom w:val="nil"/>
              <w:right w:val="nil"/>
            </w:tcBorders>
            <w:shd w:val="clear" w:color="000000" w:fill="FFFFFF"/>
            <w:noWrap/>
            <w:vAlign w:val="bottom"/>
            <w:hideMark/>
          </w:tcPr>
          <w:p w14:paraId="5AD6FC0C"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nil"/>
              <w:right w:val="nil"/>
            </w:tcBorders>
            <w:shd w:val="clear" w:color="000000" w:fill="FFFFFF"/>
            <w:noWrap/>
            <w:vAlign w:val="bottom"/>
            <w:hideMark/>
          </w:tcPr>
          <w:p w14:paraId="04905066"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Celkový koeficient soudobosti β</w:t>
            </w:r>
            <w:proofErr w:type="spellStart"/>
            <w:r w:rsidRPr="00B60254">
              <w:rPr>
                <w:rFonts w:ascii="Arial" w:eastAsia="Times New Roman" w:hAnsi="Arial" w:cs="Arial"/>
                <w:sz w:val="16"/>
                <w:szCs w:val="16"/>
                <w:lang w:eastAsia="cs-CZ"/>
              </w:rPr>
              <w:t>celk</w:t>
            </w:r>
            <w:proofErr w:type="spellEnd"/>
          </w:p>
        </w:tc>
        <w:tc>
          <w:tcPr>
            <w:tcW w:w="1206" w:type="dxa"/>
            <w:tcBorders>
              <w:top w:val="nil"/>
              <w:left w:val="nil"/>
              <w:bottom w:val="nil"/>
              <w:right w:val="nil"/>
            </w:tcBorders>
            <w:shd w:val="clear" w:color="000000" w:fill="FFFFFF"/>
            <w:noWrap/>
            <w:vAlign w:val="bottom"/>
            <w:hideMark/>
          </w:tcPr>
          <w:p w14:paraId="2F690C15" w14:textId="77777777" w:rsidR="008544AF" w:rsidRPr="00B60254" w:rsidRDefault="008544AF" w:rsidP="00C25DA8">
            <w:pPr>
              <w:spacing w:after="0"/>
              <w:jc w:val="center"/>
              <w:rPr>
                <w:rFonts w:ascii="Arial" w:eastAsia="Times New Roman" w:hAnsi="Arial" w:cs="Arial"/>
                <w:sz w:val="16"/>
                <w:szCs w:val="16"/>
                <w:lang w:eastAsia="cs-CZ"/>
              </w:rPr>
            </w:pPr>
            <w:r>
              <w:rPr>
                <w:rFonts w:ascii="Arial" w:eastAsia="Times New Roman" w:hAnsi="Arial" w:cs="Arial"/>
                <w:sz w:val="16"/>
                <w:szCs w:val="16"/>
                <w:lang w:eastAsia="cs-CZ"/>
              </w:rPr>
              <w:t>1,0</w:t>
            </w:r>
          </w:p>
        </w:tc>
        <w:tc>
          <w:tcPr>
            <w:tcW w:w="1038" w:type="dxa"/>
            <w:tcBorders>
              <w:top w:val="nil"/>
              <w:left w:val="nil"/>
              <w:bottom w:val="nil"/>
              <w:right w:val="nil"/>
            </w:tcBorders>
            <w:shd w:val="clear" w:color="000000" w:fill="FFFFFF"/>
            <w:noWrap/>
            <w:vAlign w:val="bottom"/>
            <w:hideMark/>
          </w:tcPr>
          <w:p w14:paraId="6C014FDA"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978" w:type="dxa"/>
            <w:tcBorders>
              <w:top w:val="nil"/>
              <w:left w:val="nil"/>
              <w:bottom w:val="nil"/>
              <w:right w:val="single" w:sz="8" w:space="0" w:color="auto"/>
            </w:tcBorders>
            <w:shd w:val="clear" w:color="000000" w:fill="FFFFFF"/>
            <w:noWrap/>
            <w:vAlign w:val="bottom"/>
            <w:hideMark/>
          </w:tcPr>
          <w:p w14:paraId="09615051"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r>
      <w:tr w:rsidR="008544AF" w:rsidRPr="00B60254" w14:paraId="1CE1D720" w14:textId="77777777" w:rsidTr="00C25DA8">
        <w:trPr>
          <w:trHeight w:val="204"/>
        </w:trPr>
        <w:tc>
          <w:tcPr>
            <w:tcW w:w="1108" w:type="dxa"/>
            <w:tcBorders>
              <w:top w:val="nil"/>
              <w:left w:val="single" w:sz="8" w:space="0" w:color="auto"/>
              <w:bottom w:val="nil"/>
              <w:right w:val="nil"/>
            </w:tcBorders>
            <w:shd w:val="clear" w:color="000000" w:fill="FFFFFF"/>
            <w:noWrap/>
            <w:vAlign w:val="bottom"/>
            <w:hideMark/>
          </w:tcPr>
          <w:p w14:paraId="06601564"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nil"/>
              <w:right w:val="nil"/>
            </w:tcBorders>
            <w:shd w:val="clear" w:color="000000" w:fill="FFFFFF"/>
            <w:noWrap/>
            <w:vAlign w:val="bottom"/>
            <w:hideMark/>
          </w:tcPr>
          <w:p w14:paraId="2F214784" w14:textId="77777777" w:rsidR="008544AF" w:rsidRPr="00B60254" w:rsidRDefault="008544AF" w:rsidP="00C25DA8">
            <w:pPr>
              <w:spacing w:after="0"/>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Výpočtový příkon Pp (kW)</w:t>
            </w:r>
          </w:p>
        </w:tc>
        <w:tc>
          <w:tcPr>
            <w:tcW w:w="1206" w:type="dxa"/>
            <w:tcBorders>
              <w:top w:val="nil"/>
              <w:left w:val="nil"/>
              <w:bottom w:val="nil"/>
              <w:right w:val="nil"/>
            </w:tcBorders>
            <w:shd w:val="clear" w:color="000000" w:fill="FFFFFF"/>
            <w:noWrap/>
            <w:vAlign w:val="bottom"/>
            <w:hideMark/>
          </w:tcPr>
          <w:p w14:paraId="2AC1508C" w14:textId="77777777" w:rsidR="008544AF" w:rsidRPr="00B60254" w:rsidRDefault="008544AF" w:rsidP="00C25DA8">
            <w:pPr>
              <w:spacing w:after="0"/>
              <w:jc w:val="center"/>
              <w:rPr>
                <w:rFonts w:ascii="Arial" w:eastAsia="Times New Roman" w:hAnsi="Arial" w:cs="Arial"/>
                <w:b/>
                <w:bCs/>
                <w:sz w:val="16"/>
                <w:szCs w:val="16"/>
                <w:lang w:eastAsia="cs-CZ"/>
              </w:rPr>
            </w:pPr>
            <w:r>
              <w:rPr>
                <w:rFonts w:ascii="Arial" w:eastAsia="Times New Roman" w:hAnsi="Arial" w:cs="Arial"/>
                <w:b/>
                <w:bCs/>
                <w:sz w:val="16"/>
                <w:szCs w:val="16"/>
                <w:lang w:eastAsia="cs-CZ"/>
              </w:rPr>
              <w:t>1048</w:t>
            </w:r>
            <w:r w:rsidRPr="00B60254">
              <w:rPr>
                <w:rFonts w:ascii="Arial" w:eastAsia="Times New Roman" w:hAnsi="Arial" w:cs="Arial"/>
                <w:b/>
                <w:bCs/>
                <w:sz w:val="16"/>
                <w:szCs w:val="16"/>
                <w:lang w:eastAsia="cs-CZ"/>
              </w:rPr>
              <w:t>,</w:t>
            </w:r>
            <w:r>
              <w:rPr>
                <w:rFonts w:ascii="Arial" w:eastAsia="Times New Roman" w:hAnsi="Arial" w:cs="Arial"/>
                <w:b/>
                <w:bCs/>
                <w:sz w:val="16"/>
                <w:szCs w:val="16"/>
                <w:lang w:eastAsia="cs-CZ"/>
              </w:rPr>
              <w:t>7</w:t>
            </w:r>
          </w:p>
        </w:tc>
        <w:tc>
          <w:tcPr>
            <w:tcW w:w="1038" w:type="dxa"/>
            <w:tcBorders>
              <w:top w:val="nil"/>
              <w:left w:val="nil"/>
              <w:bottom w:val="nil"/>
              <w:right w:val="nil"/>
            </w:tcBorders>
            <w:shd w:val="clear" w:color="000000" w:fill="FFFFFF"/>
            <w:noWrap/>
            <w:vAlign w:val="bottom"/>
            <w:hideMark/>
          </w:tcPr>
          <w:p w14:paraId="553BCA2C"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kW</w:t>
            </w:r>
          </w:p>
        </w:tc>
        <w:tc>
          <w:tcPr>
            <w:tcW w:w="978" w:type="dxa"/>
            <w:tcBorders>
              <w:top w:val="nil"/>
              <w:left w:val="nil"/>
              <w:bottom w:val="nil"/>
              <w:right w:val="single" w:sz="8" w:space="0" w:color="auto"/>
            </w:tcBorders>
            <w:shd w:val="clear" w:color="000000" w:fill="FFFFFF"/>
            <w:noWrap/>
            <w:vAlign w:val="bottom"/>
            <w:hideMark/>
          </w:tcPr>
          <w:p w14:paraId="71C7E67A"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r>
      <w:tr w:rsidR="008544AF" w:rsidRPr="00B60254" w14:paraId="58D81F8C" w14:textId="77777777" w:rsidTr="00C25DA8">
        <w:trPr>
          <w:trHeight w:val="204"/>
        </w:trPr>
        <w:tc>
          <w:tcPr>
            <w:tcW w:w="1108" w:type="dxa"/>
            <w:tcBorders>
              <w:top w:val="nil"/>
              <w:left w:val="single" w:sz="8" w:space="0" w:color="auto"/>
              <w:bottom w:val="nil"/>
              <w:right w:val="nil"/>
            </w:tcBorders>
            <w:shd w:val="clear" w:color="000000" w:fill="FFFFFF"/>
            <w:noWrap/>
            <w:vAlign w:val="bottom"/>
            <w:hideMark/>
          </w:tcPr>
          <w:p w14:paraId="1F06A365"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nil"/>
              <w:right w:val="nil"/>
            </w:tcBorders>
            <w:shd w:val="clear" w:color="000000" w:fill="FFFFFF"/>
            <w:noWrap/>
            <w:vAlign w:val="bottom"/>
            <w:hideMark/>
          </w:tcPr>
          <w:p w14:paraId="5CB71914"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Hodnota proudu dle výpočtového příkonu (A)</w:t>
            </w:r>
          </w:p>
        </w:tc>
        <w:tc>
          <w:tcPr>
            <w:tcW w:w="1206" w:type="dxa"/>
            <w:tcBorders>
              <w:top w:val="nil"/>
              <w:left w:val="nil"/>
              <w:bottom w:val="nil"/>
              <w:right w:val="nil"/>
            </w:tcBorders>
            <w:shd w:val="clear" w:color="000000" w:fill="FFFFFF"/>
            <w:noWrap/>
            <w:vAlign w:val="bottom"/>
            <w:hideMark/>
          </w:tcPr>
          <w:p w14:paraId="774A07BA"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xml:space="preserve">1 </w:t>
            </w:r>
            <w:r>
              <w:rPr>
                <w:rFonts w:ascii="Arial" w:eastAsia="Times New Roman" w:hAnsi="Arial" w:cs="Arial"/>
                <w:sz w:val="16"/>
                <w:szCs w:val="16"/>
                <w:lang w:eastAsia="cs-CZ"/>
              </w:rPr>
              <w:t>593</w:t>
            </w:r>
            <w:r w:rsidRPr="00B60254">
              <w:rPr>
                <w:rFonts w:ascii="Arial" w:eastAsia="Times New Roman" w:hAnsi="Arial" w:cs="Arial"/>
                <w:sz w:val="16"/>
                <w:szCs w:val="16"/>
                <w:lang w:eastAsia="cs-CZ"/>
              </w:rPr>
              <w:t>,</w:t>
            </w:r>
            <w:r>
              <w:rPr>
                <w:rFonts w:ascii="Arial" w:eastAsia="Times New Roman" w:hAnsi="Arial" w:cs="Arial"/>
                <w:sz w:val="16"/>
                <w:szCs w:val="16"/>
                <w:lang w:eastAsia="cs-CZ"/>
              </w:rPr>
              <w:t>8</w:t>
            </w:r>
          </w:p>
        </w:tc>
        <w:tc>
          <w:tcPr>
            <w:tcW w:w="1038" w:type="dxa"/>
            <w:tcBorders>
              <w:top w:val="nil"/>
              <w:left w:val="nil"/>
              <w:bottom w:val="nil"/>
              <w:right w:val="nil"/>
            </w:tcBorders>
            <w:shd w:val="clear" w:color="000000" w:fill="FFFFFF"/>
            <w:noWrap/>
            <w:vAlign w:val="bottom"/>
            <w:hideMark/>
          </w:tcPr>
          <w:p w14:paraId="6E176740"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A</w:t>
            </w:r>
          </w:p>
        </w:tc>
        <w:tc>
          <w:tcPr>
            <w:tcW w:w="978" w:type="dxa"/>
            <w:tcBorders>
              <w:top w:val="nil"/>
              <w:left w:val="nil"/>
              <w:bottom w:val="nil"/>
              <w:right w:val="single" w:sz="8" w:space="0" w:color="auto"/>
            </w:tcBorders>
            <w:shd w:val="clear" w:color="000000" w:fill="FFFFFF"/>
            <w:noWrap/>
            <w:vAlign w:val="bottom"/>
            <w:hideMark/>
          </w:tcPr>
          <w:p w14:paraId="12E0E5AF" w14:textId="77777777" w:rsidR="008544AF" w:rsidRPr="00B60254" w:rsidRDefault="008544AF" w:rsidP="00C25DA8">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 </w:t>
            </w:r>
          </w:p>
        </w:tc>
      </w:tr>
      <w:tr w:rsidR="008544AF" w:rsidRPr="00B60254" w14:paraId="794B44B2" w14:textId="77777777" w:rsidTr="00C25DA8">
        <w:trPr>
          <w:trHeight w:val="204"/>
        </w:trPr>
        <w:tc>
          <w:tcPr>
            <w:tcW w:w="1108" w:type="dxa"/>
            <w:tcBorders>
              <w:top w:val="nil"/>
              <w:left w:val="single" w:sz="8" w:space="0" w:color="auto"/>
              <w:bottom w:val="nil"/>
              <w:right w:val="nil"/>
            </w:tcBorders>
            <w:shd w:val="clear" w:color="000000" w:fill="FFFFFF"/>
            <w:noWrap/>
            <w:vAlign w:val="bottom"/>
            <w:hideMark/>
          </w:tcPr>
          <w:p w14:paraId="763F27CE"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nil"/>
              <w:right w:val="nil"/>
            </w:tcBorders>
            <w:shd w:val="clear" w:color="000000" w:fill="FFFFFF"/>
            <w:noWrap/>
            <w:vAlign w:val="bottom"/>
            <w:hideMark/>
          </w:tcPr>
          <w:p w14:paraId="6FE703E4"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Požadovaný jistič v hlavním rozváděči</w:t>
            </w:r>
          </w:p>
        </w:tc>
        <w:tc>
          <w:tcPr>
            <w:tcW w:w="1206" w:type="dxa"/>
            <w:tcBorders>
              <w:top w:val="nil"/>
              <w:left w:val="nil"/>
              <w:bottom w:val="nil"/>
              <w:right w:val="nil"/>
            </w:tcBorders>
            <w:shd w:val="clear" w:color="000000" w:fill="FFFFFF"/>
            <w:noWrap/>
            <w:vAlign w:val="bottom"/>
            <w:hideMark/>
          </w:tcPr>
          <w:p w14:paraId="0C8D3DFD" w14:textId="77777777" w:rsidR="008544AF" w:rsidRPr="00B60254" w:rsidRDefault="008544AF" w:rsidP="00C25DA8">
            <w:pPr>
              <w:spacing w:after="0"/>
              <w:jc w:val="center"/>
              <w:rPr>
                <w:rFonts w:ascii="Arial" w:eastAsia="Times New Roman" w:hAnsi="Arial" w:cs="Arial"/>
                <w:b/>
                <w:bCs/>
                <w:sz w:val="16"/>
                <w:szCs w:val="16"/>
                <w:lang w:eastAsia="cs-CZ"/>
              </w:rPr>
            </w:pPr>
            <w:r>
              <w:rPr>
                <w:rFonts w:ascii="Arial" w:eastAsia="Times New Roman" w:hAnsi="Arial" w:cs="Arial"/>
                <w:b/>
                <w:bCs/>
                <w:sz w:val="16"/>
                <w:szCs w:val="16"/>
                <w:lang w:eastAsia="cs-CZ"/>
              </w:rPr>
              <w:t xml:space="preserve">3x </w:t>
            </w:r>
            <w:r w:rsidRPr="00B60254">
              <w:rPr>
                <w:rFonts w:ascii="Arial" w:eastAsia="Times New Roman" w:hAnsi="Arial" w:cs="Arial"/>
                <w:b/>
                <w:bCs/>
                <w:sz w:val="16"/>
                <w:szCs w:val="16"/>
                <w:lang w:eastAsia="cs-CZ"/>
              </w:rPr>
              <w:t>3f/</w:t>
            </w:r>
            <w:r>
              <w:rPr>
                <w:rFonts w:ascii="Arial" w:eastAsia="Times New Roman" w:hAnsi="Arial" w:cs="Arial"/>
                <w:b/>
                <w:bCs/>
                <w:sz w:val="16"/>
                <w:szCs w:val="16"/>
                <w:lang w:eastAsia="cs-CZ"/>
              </w:rPr>
              <w:t>800</w:t>
            </w:r>
          </w:p>
        </w:tc>
        <w:tc>
          <w:tcPr>
            <w:tcW w:w="1038" w:type="dxa"/>
            <w:tcBorders>
              <w:top w:val="nil"/>
              <w:left w:val="nil"/>
              <w:bottom w:val="nil"/>
              <w:right w:val="nil"/>
            </w:tcBorders>
            <w:shd w:val="clear" w:color="000000" w:fill="FFFFFF"/>
            <w:noWrap/>
            <w:vAlign w:val="bottom"/>
            <w:hideMark/>
          </w:tcPr>
          <w:p w14:paraId="218FC5A4"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A</w:t>
            </w:r>
          </w:p>
        </w:tc>
        <w:tc>
          <w:tcPr>
            <w:tcW w:w="978" w:type="dxa"/>
            <w:tcBorders>
              <w:top w:val="nil"/>
              <w:left w:val="nil"/>
              <w:bottom w:val="nil"/>
              <w:right w:val="single" w:sz="8" w:space="0" w:color="auto"/>
            </w:tcBorders>
            <w:shd w:val="clear" w:color="000000" w:fill="FFFFFF"/>
            <w:noWrap/>
            <w:vAlign w:val="bottom"/>
            <w:hideMark/>
          </w:tcPr>
          <w:p w14:paraId="239DD6EF" w14:textId="77777777" w:rsidR="008544AF" w:rsidRPr="00B60254" w:rsidRDefault="008544AF" w:rsidP="00C25DA8">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 </w:t>
            </w:r>
          </w:p>
        </w:tc>
      </w:tr>
      <w:tr w:rsidR="008544AF" w:rsidRPr="00B60254" w14:paraId="67E5C572" w14:textId="77777777" w:rsidTr="00C25DA8">
        <w:trPr>
          <w:trHeight w:val="216"/>
        </w:trPr>
        <w:tc>
          <w:tcPr>
            <w:tcW w:w="1108" w:type="dxa"/>
            <w:tcBorders>
              <w:top w:val="nil"/>
              <w:left w:val="single" w:sz="8" w:space="0" w:color="auto"/>
              <w:bottom w:val="single" w:sz="8" w:space="0" w:color="auto"/>
              <w:right w:val="nil"/>
            </w:tcBorders>
            <w:shd w:val="clear" w:color="000000" w:fill="FFFFFF"/>
            <w:noWrap/>
            <w:vAlign w:val="bottom"/>
            <w:hideMark/>
          </w:tcPr>
          <w:p w14:paraId="57975181" w14:textId="77777777" w:rsidR="008544AF" w:rsidRPr="00B60254" w:rsidRDefault="008544AF" w:rsidP="00C25DA8">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single" w:sz="8" w:space="0" w:color="auto"/>
              <w:right w:val="nil"/>
            </w:tcBorders>
            <w:shd w:val="clear" w:color="000000" w:fill="FFFFFF"/>
            <w:noWrap/>
            <w:vAlign w:val="bottom"/>
            <w:hideMark/>
          </w:tcPr>
          <w:p w14:paraId="631EB0FB"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Předpokládaná roční odebraná práce</w:t>
            </w:r>
          </w:p>
        </w:tc>
        <w:tc>
          <w:tcPr>
            <w:tcW w:w="1206" w:type="dxa"/>
            <w:tcBorders>
              <w:top w:val="nil"/>
              <w:left w:val="nil"/>
              <w:bottom w:val="single" w:sz="8" w:space="0" w:color="auto"/>
              <w:right w:val="nil"/>
            </w:tcBorders>
            <w:shd w:val="clear" w:color="000000" w:fill="FFFFFF"/>
            <w:noWrap/>
            <w:vAlign w:val="bottom"/>
            <w:hideMark/>
          </w:tcPr>
          <w:p w14:paraId="2B787556" w14:textId="77777777" w:rsidR="008544AF" w:rsidRPr="00B60254" w:rsidRDefault="008544AF" w:rsidP="00C25DA8">
            <w:pPr>
              <w:spacing w:after="0"/>
              <w:jc w:val="center"/>
              <w:rPr>
                <w:rFonts w:ascii="Arial" w:eastAsia="Times New Roman" w:hAnsi="Arial" w:cs="Arial"/>
                <w:b/>
                <w:bCs/>
                <w:sz w:val="16"/>
                <w:szCs w:val="16"/>
                <w:lang w:eastAsia="cs-CZ"/>
              </w:rPr>
            </w:pPr>
            <w:r>
              <w:rPr>
                <w:rFonts w:ascii="Arial" w:eastAsia="Times New Roman" w:hAnsi="Arial" w:cs="Arial"/>
                <w:b/>
                <w:bCs/>
                <w:sz w:val="16"/>
                <w:szCs w:val="16"/>
                <w:lang w:eastAsia="cs-CZ"/>
              </w:rPr>
              <w:t>2181331,36</w:t>
            </w:r>
          </w:p>
        </w:tc>
        <w:tc>
          <w:tcPr>
            <w:tcW w:w="1038" w:type="dxa"/>
            <w:tcBorders>
              <w:top w:val="nil"/>
              <w:left w:val="nil"/>
              <w:bottom w:val="single" w:sz="8" w:space="0" w:color="auto"/>
              <w:right w:val="nil"/>
            </w:tcBorders>
            <w:shd w:val="clear" w:color="000000" w:fill="FFFFFF"/>
            <w:noWrap/>
            <w:vAlign w:val="bottom"/>
            <w:hideMark/>
          </w:tcPr>
          <w:p w14:paraId="473A2A26" w14:textId="77777777" w:rsidR="008544AF" w:rsidRPr="00B60254" w:rsidRDefault="008544AF" w:rsidP="00C25DA8">
            <w:pPr>
              <w:spacing w:after="0"/>
              <w:rPr>
                <w:rFonts w:ascii="Arial" w:eastAsia="Times New Roman" w:hAnsi="Arial" w:cs="Arial"/>
                <w:sz w:val="16"/>
                <w:szCs w:val="16"/>
                <w:lang w:eastAsia="cs-CZ"/>
              </w:rPr>
            </w:pPr>
            <w:r w:rsidRPr="00B60254">
              <w:rPr>
                <w:rFonts w:ascii="Arial" w:eastAsia="Times New Roman" w:hAnsi="Arial" w:cs="Arial"/>
                <w:sz w:val="16"/>
                <w:szCs w:val="16"/>
                <w:lang w:eastAsia="cs-CZ"/>
              </w:rPr>
              <w:t>kWh</w:t>
            </w:r>
          </w:p>
        </w:tc>
        <w:tc>
          <w:tcPr>
            <w:tcW w:w="978" w:type="dxa"/>
            <w:tcBorders>
              <w:top w:val="nil"/>
              <w:left w:val="nil"/>
              <w:bottom w:val="single" w:sz="8" w:space="0" w:color="auto"/>
              <w:right w:val="single" w:sz="8" w:space="0" w:color="auto"/>
            </w:tcBorders>
            <w:shd w:val="clear" w:color="000000" w:fill="FFFFFF"/>
            <w:noWrap/>
            <w:vAlign w:val="bottom"/>
            <w:hideMark/>
          </w:tcPr>
          <w:p w14:paraId="1D6FDFB4" w14:textId="77777777" w:rsidR="008544AF" w:rsidRPr="00B60254" w:rsidRDefault="008544AF" w:rsidP="00C25DA8">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 </w:t>
            </w:r>
          </w:p>
        </w:tc>
      </w:tr>
    </w:tbl>
    <w:p w14:paraId="74D48412" w14:textId="77777777" w:rsidR="008544AF" w:rsidRDefault="008544AF" w:rsidP="008544AF"/>
    <w:p w14:paraId="17DBA8B1" w14:textId="77777777" w:rsidR="008544AF" w:rsidRDefault="008544AF" w:rsidP="008544AF">
      <w:pPr>
        <w:pStyle w:val="Bezmezer"/>
      </w:pPr>
      <w:r w:rsidRPr="00190B53">
        <w:t xml:space="preserve">Rozváděč RH5 je napojen na stávající transformátor T5, přívod z T5 je napojen </w:t>
      </w:r>
      <w:r>
        <w:t>v</w:t>
      </w:r>
      <w:r w:rsidRPr="00190B53">
        <w:t xml:space="preserve"> rozváděči RH5 </w:t>
      </w:r>
      <w:r>
        <w:t>do</w:t>
      </w:r>
      <w:r w:rsidRPr="00190B53">
        <w:t> pol</w:t>
      </w:r>
      <w:r>
        <w:t>e</w:t>
      </w:r>
      <w:r w:rsidRPr="00190B53">
        <w:t xml:space="preserve"> </w:t>
      </w:r>
      <w:r>
        <w:t xml:space="preserve">č. </w:t>
      </w:r>
      <w:r w:rsidRPr="00190B53">
        <w:t xml:space="preserve">3 na </w:t>
      </w:r>
      <w:r>
        <w:t xml:space="preserve">jistič AR2533L31 / </w:t>
      </w:r>
      <w:proofErr w:type="gramStart"/>
      <w:r>
        <w:t>Ir - 2000A</w:t>
      </w:r>
      <w:proofErr w:type="gramEnd"/>
      <w:r>
        <w:t>.</w:t>
      </w:r>
    </w:p>
    <w:p w14:paraId="60E35568" w14:textId="77777777" w:rsidR="008544AF" w:rsidRPr="00190B53" w:rsidRDefault="008544AF" w:rsidP="008544AF">
      <w:pPr>
        <w:pStyle w:val="Bezmezer"/>
      </w:pPr>
      <w:r>
        <w:t xml:space="preserve">Stávající transformátor je typu </w:t>
      </w:r>
      <w:proofErr w:type="spellStart"/>
      <w:r>
        <w:t>aTSE</w:t>
      </w:r>
      <w:proofErr w:type="spellEnd"/>
      <w:r>
        <w:t xml:space="preserve"> 812/22, BEZ 1600kVA, In=</w:t>
      </w:r>
      <w:proofErr w:type="gramStart"/>
      <w:r>
        <w:t>2309A</w:t>
      </w:r>
      <w:proofErr w:type="gramEnd"/>
      <w:r>
        <w:t>.</w:t>
      </w:r>
    </w:p>
    <w:p w14:paraId="0C505F16" w14:textId="77777777" w:rsidR="008544AF" w:rsidRPr="00BD71AD" w:rsidRDefault="008544AF" w:rsidP="008544AF">
      <w:pPr>
        <w:pStyle w:val="Bezmezer"/>
      </w:pPr>
      <w:r w:rsidRPr="00BD71AD">
        <w:t>Předpokládaný soudobý odběr provizorní kuchyně bude 573,09kW s předpokládaným proudem 871,0A.</w:t>
      </w:r>
    </w:p>
    <w:p w14:paraId="025C7C7A" w14:textId="77777777" w:rsidR="008544AF" w:rsidRPr="00BD71AD" w:rsidRDefault="008544AF" w:rsidP="008544AF">
      <w:pPr>
        <w:pStyle w:val="Bezmezer"/>
      </w:pPr>
      <w:r w:rsidRPr="00BD71AD">
        <w:t>Provizorní kuchyň bude napojena do nov</w:t>
      </w:r>
      <w:r>
        <w:t>ý</w:t>
      </w:r>
      <w:r w:rsidRPr="00BD71AD">
        <w:t>ch rozváděčů RM-RK1 a RM-RK2, které budou umíst</w:t>
      </w:r>
      <w:r>
        <w:t>ě</w:t>
      </w:r>
      <w:r w:rsidRPr="00BD71AD">
        <w:t>ny v nové „provizorní“ rozvodně NN (nyní sklad VZT).</w:t>
      </w:r>
      <w:r>
        <w:t xml:space="preserve"> Rozváděče </w:t>
      </w:r>
      <w:r w:rsidRPr="00BD71AD">
        <w:t>RM-RK1 a RM-RK2</w:t>
      </w:r>
      <w:r>
        <w:t xml:space="preserve"> budou napojeny ze stávajícího rozváděče RH5 energetického</w:t>
      </w:r>
      <w:r w:rsidRPr="00BD71AD">
        <w:t xml:space="preserve"> </w:t>
      </w:r>
      <w:r>
        <w:t>centra TS5.</w:t>
      </w:r>
    </w:p>
    <w:p w14:paraId="3120119D" w14:textId="77777777" w:rsidR="008544AF" w:rsidRPr="00BD71AD" w:rsidRDefault="008544AF" w:rsidP="008544AF">
      <w:pPr>
        <w:pStyle w:val="Bezmezer"/>
      </w:pPr>
      <w:r w:rsidRPr="00BD71AD">
        <w:t xml:space="preserve">Předpokládaný soudobý odběr </w:t>
      </w:r>
      <w:r>
        <w:t>finální</w:t>
      </w:r>
      <w:r w:rsidRPr="00BD71AD">
        <w:t xml:space="preserve"> kuchyně bude </w:t>
      </w:r>
      <w:r>
        <w:t>1048,7</w:t>
      </w:r>
      <w:r w:rsidRPr="00BD71AD">
        <w:t xml:space="preserve">kW s předpokládaným proudem </w:t>
      </w:r>
      <w:r>
        <w:t>1593</w:t>
      </w:r>
      <w:r w:rsidRPr="00BD71AD">
        <w:t>,</w:t>
      </w:r>
      <w:r>
        <w:t>8</w:t>
      </w:r>
      <w:r w:rsidRPr="00BD71AD">
        <w:t>A.</w:t>
      </w:r>
    </w:p>
    <w:p w14:paraId="36507DD8" w14:textId="77777777" w:rsidR="00EA7905" w:rsidRPr="0039758B" w:rsidRDefault="008544AF" w:rsidP="008544AF">
      <w:pPr>
        <w:spacing w:after="0" w:line="276" w:lineRule="auto"/>
      </w:pPr>
      <w:r>
        <w:t xml:space="preserve">Finální </w:t>
      </w:r>
      <w:r w:rsidRPr="00BD71AD">
        <w:t>kuchyň bude napojena do nov</w:t>
      </w:r>
      <w:r>
        <w:t>ý</w:t>
      </w:r>
      <w:r w:rsidRPr="00BD71AD">
        <w:t>ch rozváděčů RM</w:t>
      </w:r>
      <w:r>
        <w:t>021, RM022</w:t>
      </w:r>
      <w:r w:rsidRPr="00BD71AD">
        <w:t xml:space="preserve"> a RM</w:t>
      </w:r>
      <w:r>
        <w:t>023</w:t>
      </w:r>
      <w:r w:rsidRPr="00BD71AD">
        <w:t>, které budou umíst</w:t>
      </w:r>
      <w:r>
        <w:t>ě</w:t>
      </w:r>
      <w:r w:rsidRPr="00BD71AD">
        <w:t>ny v</w:t>
      </w:r>
      <w:r>
        <w:t>e</w:t>
      </w:r>
      <w:r w:rsidRPr="00BD71AD">
        <w:t> </w:t>
      </w:r>
      <w:r>
        <w:t xml:space="preserve">stávající </w:t>
      </w:r>
      <w:r w:rsidRPr="00BD71AD">
        <w:t xml:space="preserve">rozvodně NN </w:t>
      </w:r>
      <w:r>
        <w:t>na 1. PP</w:t>
      </w:r>
      <w:r w:rsidRPr="00BD71AD">
        <w:t>.</w:t>
      </w:r>
      <w:r>
        <w:t xml:space="preserve"> Rozváděče </w:t>
      </w:r>
      <w:r w:rsidRPr="00BD71AD">
        <w:t>RM</w:t>
      </w:r>
      <w:r>
        <w:t>021, RM022</w:t>
      </w:r>
      <w:r w:rsidRPr="00BD71AD">
        <w:t xml:space="preserve"> a RM</w:t>
      </w:r>
      <w:r>
        <w:t>023 budou napojeny ze stávajícího rozváděče RH5 energetického</w:t>
      </w:r>
      <w:r w:rsidRPr="00BD71AD">
        <w:t xml:space="preserve"> </w:t>
      </w:r>
      <w:r>
        <w:t>centra TS5.</w:t>
      </w:r>
    </w:p>
    <w:p w14:paraId="48F88EBA" w14:textId="77777777" w:rsidR="00F10BCA" w:rsidRPr="0039758B" w:rsidRDefault="00F10BCA" w:rsidP="00F10BCA">
      <w:pPr>
        <w:spacing w:after="0" w:line="276" w:lineRule="auto"/>
        <w:rPr>
          <w:highlight w:val="yellow"/>
        </w:rPr>
      </w:pPr>
    </w:p>
    <w:p w14:paraId="02884573" w14:textId="77777777" w:rsidR="008F23CB" w:rsidRPr="007F420E" w:rsidRDefault="008F23CB" w:rsidP="008F23CB">
      <w:pPr>
        <w:spacing w:after="0" w:line="276" w:lineRule="auto"/>
        <w:ind w:firstLine="284"/>
        <w:rPr>
          <w:rFonts w:cstheme="minorHAnsi"/>
          <w:b/>
          <w:szCs w:val="24"/>
        </w:rPr>
      </w:pPr>
      <w:r w:rsidRPr="007F420E">
        <w:rPr>
          <w:rFonts w:cstheme="minorHAnsi"/>
          <w:b/>
          <w:szCs w:val="24"/>
        </w:rPr>
        <w:t>Spotřeba vody</w:t>
      </w:r>
    </w:p>
    <w:p w14:paraId="40DCF204" w14:textId="77777777" w:rsidR="008F23CB" w:rsidRPr="007F420E" w:rsidRDefault="008F23CB" w:rsidP="008F23CB">
      <w:pPr>
        <w:spacing w:before="120"/>
        <w:jc w:val="both"/>
        <w:rPr>
          <w:rFonts w:ascii="Calibri" w:eastAsia="Times New Roman" w:hAnsi="Calibri" w:cs="Calibri"/>
          <w:sz w:val="22"/>
          <w:szCs w:val="24"/>
          <w:lang w:eastAsia="cs-CZ"/>
        </w:rPr>
      </w:pPr>
      <w:r w:rsidRPr="007F420E">
        <w:rPr>
          <w:rFonts w:ascii="Calibri" w:eastAsia="Times New Roman" w:hAnsi="Calibri" w:cs="Calibri"/>
          <w:sz w:val="22"/>
          <w:szCs w:val="24"/>
          <w:lang w:eastAsia="cs-CZ"/>
        </w:rPr>
        <w:t xml:space="preserve">Průměrné denní množství </w:t>
      </w:r>
      <w:proofErr w:type="gramStart"/>
      <w:r w:rsidRPr="007F420E">
        <w:rPr>
          <w:rFonts w:ascii="Calibri" w:eastAsia="Times New Roman" w:hAnsi="Calibri" w:cs="Calibri"/>
          <w:sz w:val="22"/>
          <w:szCs w:val="24"/>
          <w:lang w:eastAsia="cs-CZ"/>
        </w:rPr>
        <w:t>pitné  vody</w:t>
      </w:r>
      <w:proofErr w:type="gramEnd"/>
      <w:r w:rsidRPr="007F420E">
        <w:rPr>
          <w:rFonts w:ascii="Calibri" w:eastAsia="Times New Roman" w:hAnsi="Calibri" w:cs="Calibri"/>
          <w:sz w:val="22"/>
          <w:szCs w:val="24"/>
          <w:lang w:eastAsia="cs-CZ"/>
        </w:rPr>
        <w:t xml:space="preserve"> </w:t>
      </w:r>
      <w:proofErr w:type="spellStart"/>
      <w:r w:rsidRPr="007F420E">
        <w:rPr>
          <w:rFonts w:ascii="Calibri" w:eastAsia="Times New Roman" w:hAnsi="Calibri" w:cs="Calibri"/>
          <w:sz w:val="22"/>
          <w:szCs w:val="24"/>
          <w:lang w:eastAsia="cs-CZ"/>
        </w:rPr>
        <w:t>Q</w:t>
      </w:r>
      <w:r w:rsidRPr="007F420E">
        <w:rPr>
          <w:rFonts w:ascii="Calibri" w:eastAsia="Times New Roman" w:hAnsi="Calibri" w:cs="Calibri"/>
          <w:sz w:val="22"/>
          <w:szCs w:val="24"/>
          <w:vertAlign w:val="subscript"/>
          <w:lang w:eastAsia="cs-CZ"/>
        </w:rPr>
        <w:t>p</w:t>
      </w:r>
      <w:proofErr w:type="spellEnd"/>
      <w:r w:rsidRPr="007F420E">
        <w:rPr>
          <w:rFonts w:ascii="Calibri" w:eastAsia="Times New Roman" w:hAnsi="Calibri" w:cs="Calibri"/>
          <w:sz w:val="22"/>
          <w:szCs w:val="24"/>
          <w:lang w:eastAsia="cs-CZ"/>
        </w:rPr>
        <w:t>:</w:t>
      </w:r>
    </w:p>
    <w:p w14:paraId="773D67DB" w14:textId="77777777" w:rsidR="008F23CB" w:rsidRPr="007F420E" w:rsidRDefault="008F23CB" w:rsidP="008F23CB">
      <w:pPr>
        <w:numPr>
          <w:ilvl w:val="0"/>
          <w:numId w:val="16"/>
        </w:numPr>
        <w:spacing w:before="120" w:after="0"/>
        <w:jc w:val="both"/>
        <w:rPr>
          <w:rFonts w:ascii="Calibri" w:eastAsia="Times New Roman" w:hAnsi="Calibri" w:cs="Calibri"/>
          <w:sz w:val="22"/>
          <w:szCs w:val="24"/>
          <w:lang w:eastAsia="cs-CZ"/>
        </w:rPr>
      </w:pPr>
      <w:r w:rsidRPr="007F420E">
        <w:rPr>
          <w:rFonts w:ascii="Calibri" w:eastAsia="Times New Roman" w:hAnsi="Calibri" w:cs="Calibri"/>
          <w:sz w:val="22"/>
          <w:szCs w:val="24"/>
          <w:lang w:eastAsia="cs-CZ"/>
        </w:rPr>
        <w:t xml:space="preserve">100 zaměstnanců kuchyně á 80 l               </w:t>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t xml:space="preserve">                       =8000 l.den</w:t>
      </w:r>
      <w:r w:rsidRPr="007F420E">
        <w:rPr>
          <w:rFonts w:ascii="Calibri" w:eastAsia="Times New Roman" w:hAnsi="Calibri" w:cs="Calibri"/>
          <w:sz w:val="22"/>
          <w:szCs w:val="24"/>
          <w:vertAlign w:val="superscript"/>
          <w:lang w:eastAsia="cs-CZ"/>
        </w:rPr>
        <w:t xml:space="preserve">-1 </w:t>
      </w:r>
    </w:p>
    <w:p w14:paraId="09C63CB1" w14:textId="77777777" w:rsidR="008F23CB" w:rsidRPr="007F420E" w:rsidRDefault="008F23CB" w:rsidP="008F23CB">
      <w:pPr>
        <w:numPr>
          <w:ilvl w:val="0"/>
          <w:numId w:val="16"/>
        </w:numPr>
        <w:spacing w:before="120" w:after="0"/>
        <w:jc w:val="both"/>
        <w:rPr>
          <w:rFonts w:ascii="Calibri" w:eastAsia="Times New Roman" w:hAnsi="Calibri" w:cs="Calibri"/>
          <w:sz w:val="22"/>
          <w:szCs w:val="24"/>
          <w:lang w:eastAsia="cs-CZ"/>
        </w:rPr>
      </w:pPr>
      <w:r w:rsidRPr="007F420E">
        <w:rPr>
          <w:rFonts w:ascii="Calibri" w:eastAsia="Times New Roman" w:hAnsi="Calibri" w:cs="Calibri"/>
          <w:sz w:val="22"/>
          <w:szCs w:val="24"/>
          <w:lang w:eastAsia="cs-CZ"/>
        </w:rPr>
        <w:t xml:space="preserve">4200 </w:t>
      </w:r>
      <w:proofErr w:type="gramStart"/>
      <w:r w:rsidRPr="007F420E">
        <w:rPr>
          <w:rFonts w:ascii="Calibri" w:eastAsia="Times New Roman" w:hAnsi="Calibri" w:cs="Calibri"/>
          <w:sz w:val="22"/>
          <w:szCs w:val="24"/>
          <w:lang w:eastAsia="cs-CZ"/>
        </w:rPr>
        <w:t>jídel - obědů</w:t>
      </w:r>
      <w:proofErr w:type="gramEnd"/>
      <w:r w:rsidRPr="007F420E">
        <w:rPr>
          <w:rFonts w:ascii="Calibri" w:eastAsia="Times New Roman" w:hAnsi="Calibri" w:cs="Calibri"/>
          <w:sz w:val="22"/>
          <w:szCs w:val="24"/>
          <w:lang w:eastAsia="cs-CZ"/>
        </w:rPr>
        <w:t xml:space="preserve"> á 15 l          </w:t>
      </w:r>
      <w:r w:rsidRPr="007F420E">
        <w:rPr>
          <w:rFonts w:ascii="Calibri" w:eastAsia="Times New Roman" w:hAnsi="Calibri" w:cs="Calibri"/>
          <w:sz w:val="22"/>
          <w:szCs w:val="24"/>
          <w:lang w:eastAsia="cs-CZ"/>
        </w:rPr>
        <w:tab/>
        <w:t xml:space="preserve">          </w:t>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t xml:space="preserve">     </w:t>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t xml:space="preserve">     = 63000 l.den</w:t>
      </w:r>
      <w:r w:rsidRPr="007F420E">
        <w:rPr>
          <w:rFonts w:ascii="Calibri" w:eastAsia="Times New Roman" w:hAnsi="Calibri" w:cs="Calibri"/>
          <w:sz w:val="22"/>
          <w:szCs w:val="24"/>
          <w:vertAlign w:val="superscript"/>
          <w:lang w:eastAsia="cs-CZ"/>
        </w:rPr>
        <w:t xml:space="preserve">-1 </w:t>
      </w:r>
    </w:p>
    <w:p w14:paraId="1512F6CB" w14:textId="77777777" w:rsidR="008F23CB" w:rsidRPr="007F420E" w:rsidRDefault="008F23CB" w:rsidP="008F23CB">
      <w:pPr>
        <w:numPr>
          <w:ilvl w:val="0"/>
          <w:numId w:val="16"/>
        </w:numPr>
        <w:spacing w:before="120" w:after="0"/>
        <w:jc w:val="both"/>
        <w:rPr>
          <w:rFonts w:ascii="Calibri" w:eastAsia="Times New Roman" w:hAnsi="Calibri" w:cs="Calibri"/>
          <w:sz w:val="22"/>
          <w:szCs w:val="24"/>
          <w:u w:val="single"/>
          <w:lang w:eastAsia="cs-CZ"/>
        </w:rPr>
      </w:pPr>
      <w:r w:rsidRPr="007F420E">
        <w:rPr>
          <w:rFonts w:ascii="Calibri" w:eastAsia="Times New Roman" w:hAnsi="Calibri" w:cs="Calibri"/>
          <w:sz w:val="22"/>
          <w:szCs w:val="24"/>
          <w:u w:val="single"/>
          <w:lang w:eastAsia="cs-CZ"/>
        </w:rPr>
        <w:t>3400 jídel – snídaně, večeře á 5 l</w:t>
      </w:r>
      <w:r w:rsidRPr="007F420E">
        <w:rPr>
          <w:rFonts w:ascii="Calibri" w:eastAsia="Times New Roman" w:hAnsi="Calibri" w:cs="Calibri"/>
          <w:sz w:val="22"/>
          <w:szCs w:val="24"/>
          <w:u w:val="single"/>
          <w:lang w:eastAsia="cs-CZ"/>
        </w:rPr>
        <w:tab/>
      </w:r>
      <w:r w:rsidRPr="007F420E">
        <w:rPr>
          <w:rFonts w:ascii="Calibri" w:eastAsia="Times New Roman" w:hAnsi="Calibri" w:cs="Calibri"/>
          <w:sz w:val="22"/>
          <w:szCs w:val="24"/>
          <w:u w:val="single"/>
          <w:lang w:eastAsia="cs-CZ"/>
        </w:rPr>
        <w:tab/>
      </w:r>
      <w:r w:rsidRPr="007F420E">
        <w:rPr>
          <w:rFonts w:ascii="Calibri" w:eastAsia="Times New Roman" w:hAnsi="Calibri" w:cs="Calibri"/>
          <w:sz w:val="22"/>
          <w:szCs w:val="24"/>
          <w:u w:val="single"/>
          <w:lang w:eastAsia="cs-CZ"/>
        </w:rPr>
        <w:tab/>
      </w:r>
      <w:r w:rsidRPr="007F420E">
        <w:rPr>
          <w:rFonts w:ascii="Calibri" w:eastAsia="Times New Roman" w:hAnsi="Calibri" w:cs="Calibri"/>
          <w:sz w:val="22"/>
          <w:szCs w:val="24"/>
          <w:u w:val="single"/>
          <w:lang w:eastAsia="cs-CZ"/>
        </w:rPr>
        <w:tab/>
      </w:r>
      <w:r w:rsidRPr="007F420E">
        <w:rPr>
          <w:rFonts w:ascii="Calibri" w:eastAsia="Times New Roman" w:hAnsi="Calibri" w:cs="Calibri"/>
          <w:sz w:val="22"/>
          <w:szCs w:val="24"/>
          <w:u w:val="single"/>
          <w:lang w:eastAsia="cs-CZ"/>
        </w:rPr>
        <w:tab/>
      </w:r>
      <w:r w:rsidRPr="007F420E">
        <w:rPr>
          <w:rFonts w:ascii="Calibri" w:eastAsia="Times New Roman" w:hAnsi="Calibri" w:cs="Calibri"/>
          <w:sz w:val="22"/>
          <w:szCs w:val="24"/>
          <w:u w:val="single"/>
          <w:lang w:eastAsia="cs-CZ"/>
        </w:rPr>
        <w:tab/>
      </w:r>
      <w:r w:rsidRPr="007F420E">
        <w:rPr>
          <w:rFonts w:ascii="Calibri" w:eastAsia="Times New Roman" w:hAnsi="Calibri" w:cs="Calibri"/>
          <w:sz w:val="22"/>
          <w:szCs w:val="24"/>
          <w:u w:val="single"/>
          <w:lang w:eastAsia="cs-CZ"/>
        </w:rPr>
        <w:tab/>
        <w:t xml:space="preserve">     = 17000 l.den</w:t>
      </w:r>
      <w:r w:rsidRPr="007F420E">
        <w:rPr>
          <w:rFonts w:ascii="Calibri" w:eastAsia="Times New Roman" w:hAnsi="Calibri" w:cs="Calibri"/>
          <w:sz w:val="22"/>
          <w:szCs w:val="24"/>
          <w:u w:val="single"/>
          <w:vertAlign w:val="superscript"/>
          <w:lang w:eastAsia="cs-CZ"/>
        </w:rPr>
        <w:t>-1</w:t>
      </w:r>
    </w:p>
    <w:p w14:paraId="13928ED5" w14:textId="77777777" w:rsidR="008F23CB" w:rsidRPr="007F420E" w:rsidRDefault="008F23CB" w:rsidP="008F23CB">
      <w:pPr>
        <w:spacing w:before="120"/>
        <w:jc w:val="both"/>
        <w:rPr>
          <w:rFonts w:ascii="Calibri" w:eastAsia="Times New Roman" w:hAnsi="Calibri" w:cs="Calibri"/>
          <w:sz w:val="22"/>
          <w:szCs w:val="24"/>
          <w:vertAlign w:val="superscript"/>
          <w:lang w:eastAsia="cs-CZ"/>
        </w:rPr>
      </w:pPr>
      <w:r w:rsidRPr="007F420E">
        <w:rPr>
          <w:rFonts w:ascii="Calibri" w:eastAsia="Times New Roman" w:hAnsi="Calibri" w:cs="Calibri"/>
          <w:sz w:val="22"/>
          <w:szCs w:val="24"/>
          <w:lang w:eastAsia="cs-CZ"/>
        </w:rPr>
        <w:t>Celkem:</w:t>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t xml:space="preserve">   = 88000 l.den</w:t>
      </w:r>
      <w:r w:rsidRPr="007F420E">
        <w:rPr>
          <w:rFonts w:ascii="Calibri" w:eastAsia="Times New Roman" w:hAnsi="Calibri" w:cs="Calibri"/>
          <w:sz w:val="22"/>
          <w:szCs w:val="24"/>
          <w:vertAlign w:val="superscript"/>
          <w:lang w:eastAsia="cs-CZ"/>
        </w:rPr>
        <w:t>-1</w:t>
      </w:r>
    </w:p>
    <w:p w14:paraId="787E46FC" w14:textId="77777777" w:rsidR="008F23CB" w:rsidRPr="007F420E" w:rsidRDefault="008F23CB" w:rsidP="008F23CB">
      <w:pPr>
        <w:spacing w:before="120"/>
        <w:jc w:val="both"/>
        <w:rPr>
          <w:rFonts w:ascii="Calibri" w:eastAsia="Times New Roman" w:hAnsi="Calibri" w:cs="Calibri"/>
          <w:sz w:val="22"/>
          <w:szCs w:val="24"/>
          <w:vertAlign w:val="superscript"/>
          <w:lang w:eastAsia="cs-CZ"/>
        </w:rPr>
      </w:pPr>
      <w:r w:rsidRPr="007F420E">
        <w:rPr>
          <w:rFonts w:ascii="Calibri" w:eastAsia="Times New Roman" w:hAnsi="Calibri" w:cs="Calibri"/>
          <w:sz w:val="22"/>
          <w:szCs w:val="24"/>
          <w:lang w:eastAsia="cs-CZ"/>
        </w:rPr>
        <w:lastRenderedPageBreak/>
        <w:t xml:space="preserve">Maximální denní množství vody </w:t>
      </w:r>
      <w:proofErr w:type="spellStart"/>
      <w:proofErr w:type="gramStart"/>
      <w:r w:rsidRPr="007F420E">
        <w:rPr>
          <w:rFonts w:ascii="Calibri" w:eastAsia="Times New Roman" w:hAnsi="Calibri" w:cs="Calibri"/>
          <w:sz w:val="22"/>
          <w:szCs w:val="24"/>
          <w:lang w:eastAsia="cs-CZ"/>
        </w:rPr>
        <w:t>Q</w:t>
      </w:r>
      <w:r w:rsidRPr="007F420E">
        <w:rPr>
          <w:rFonts w:ascii="Calibri" w:eastAsia="Times New Roman" w:hAnsi="Calibri" w:cs="Calibri"/>
          <w:sz w:val="22"/>
          <w:szCs w:val="24"/>
          <w:vertAlign w:val="subscript"/>
          <w:lang w:eastAsia="cs-CZ"/>
        </w:rPr>
        <w:t>m</w:t>
      </w:r>
      <w:proofErr w:type="spellEnd"/>
      <w:r w:rsidRPr="007F420E">
        <w:rPr>
          <w:rFonts w:ascii="Calibri" w:eastAsia="Times New Roman" w:hAnsi="Calibri" w:cs="Calibri"/>
          <w:sz w:val="22"/>
          <w:szCs w:val="24"/>
          <w:lang w:eastAsia="cs-CZ"/>
        </w:rPr>
        <w:t xml:space="preserve">:   </w:t>
      </w:r>
      <w:proofErr w:type="gramEnd"/>
      <w:r w:rsidRPr="007F420E">
        <w:rPr>
          <w:rFonts w:ascii="Calibri" w:eastAsia="Times New Roman" w:hAnsi="Calibri" w:cs="Calibri"/>
          <w:sz w:val="22"/>
          <w:szCs w:val="24"/>
          <w:lang w:eastAsia="cs-CZ"/>
        </w:rPr>
        <w:t xml:space="preserve">    </w:t>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t xml:space="preserve">  </w:t>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t xml:space="preserve">   = 88000 l.den</w:t>
      </w:r>
      <w:r w:rsidRPr="007F420E">
        <w:rPr>
          <w:rFonts w:ascii="Calibri" w:eastAsia="Times New Roman" w:hAnsi="Calibri" w:cs="Calibri"/>
          <w:sz w:val="22"/>
          <w:szCs w:val="24"/>
          <w:vertAlign w:val="superscript"/>
          <w:lang w:eastAsia="cs-CZ"/>
        </w:rPr>
        <w:t>-1</w:t>
      </w:r>
    </w:p>
    <w:p w14:paraId="1F7627F0" w14:textId="77777777" w:rsidR="008F23CB" w:rsidRPr="007F420E" w:rsidRDefault="008F23CB" w:rsidP="008F23CB">
      <w:pPr>
        <w:spacing w:before="120"/>
        <w:jc w:val="both"/>
        <w:rPr>
          <w:rFonts w:ascii="Calibri" w:eastAsia="Times New Roman" w:hAnsi="Calibri" w:cs="Calibri"/>
          <w:sz w:val="22"/>
          <w:szCs w:val="24"/>
          <w:lang w:eastAsia="cs-CZ"/>
        </w:rPr>
      </w:pPr>
      <w:r w:rsidRPr="007F420E">
        <w:rPr>
          <w:rFonts w:ascii="Calibri" w:eastAsia="Times New Roman" w:hAnsi="Calibri" w:cs="Calibri"/>
          <w:sz w:val="22"/>
          <w:szCs w:val="24"/>
          <w:lang w:eastAsia="cs-CZ"/>
        </w:rPr>
        <w:t xml:space="preserve">Maximální hodinové množství vody </w:t>
      </w:r>
      <w:proofErr w:type="spellStart"/>
      <w:r w:rsidRPr="007F420E">
        <w:rPr>
          <w:rFonts w:ascii="Calibri" w:eastAsia="Times New Roman" w:hAnsi="Calibri" w:cs="Calibri"/>
          <w:sz w:val="22"/>
          <w:szCs w:val="24"/>
          <w:lang w:eastAsia="cs-CZ"/>
        </w:rPr>
        <w:t>Q</w:t>
      </w:r>
      <w:r w:rsidRPr="007F420E">
        <w:rPr>
          <w:rFonts w:ascii="Calibri" w:eastAsia="Times New Roman" w:hAnsi="Calibri" w:cs="Calibri"/>
          <w:sz w:val="22"/>
          <w:szCs w:val="24"/>
          <w:vertAlign w:val="subscript"/>
          <w:lang w:eastAsia="cs-CZ"/>
        </w:rPr>
        <w:t>h</w:t>
      </w:r>
      <w:proofErr w:type="spellEnd"/>
      <w:r w:rsidRPr="007F420E">
        <w:rPr>
          <w:rFonts w:ascii="Calibri" w:eastAsia="Times New Roman" w:hAnsi="Calibri" w:cs="Calibri"/>
          <w:sz w:val="22"/>
          <w:szCs w:val="24"/>
          <w:lang w:eastAsia="cs-CZ"/>
        </w:rPr>
        <w:t>:</w:t>
      </w:r>
    </w:p>
    <w:p w14:paraId="12E6D55E" w14:textId="77777777" w:rsidR="008F23CB" w:rsidRPr="007F420E" w:rsidRDefault="008F23CB" w:rsidP="008F23CB">
      <w:pPr>
        <w:spacing w:before="120"/>
        <w:jc w:val="both"/>
        <w:rPr>
          <w:rFonts w:ascii="Calibri" w:eastAsia="Times New Roman" w:hAnsi="Calibri" w:cs="Calibri"/>
          <w:sz w:val="22"/>
          <w:szCs w:val="24"/>
          <w:vertAlign w:val="superscript"/>
          <w:lang w:eastAsia="cs-CZ"/>
        </w:rPr>
      </w:pPr>
      <w:r w:rsidRPr="007F420E">
        <w:rPr>
          <w:rFonts w:ascii="Calibri" w:eastAsia="Times New Roman" w:hAnsi="Calibri" w:cs="Calibri"/>
          <w:sz w:val="22"/>
          <w:szCs w:val="24"/>
          <w:lang w:eastAsia="cs-CZ"/>
        </w:rPr>
        <w:t xml:space="preserve"> </w:t>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t xml:space="preserve">     </w:t>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proofErr w:type="spellStart"/>
      <w:proofErr w:type="gramStart"/>
      <w:r w:rsidRPr="007F420E">
        <w:rPr>
          <w:rFonts w:ascii="Calibri" w:eastAsia="Times New Roman" w:hAnsi="Calibri" w:cs="Calibri"/>
          <w:sz w:val="22"/>
          <w:szCs w:val="24"/>
          <w:lang w:eastAsia="cs-CZ"/>
        </w:rPr>
        <w:t>Q</w:t>
      </w:r>
      <w:r w:rsidRPr="007F420E">
        <w:rPr>
          <w:rFonts w:ascii="Calibri" w:eastAsia="Times New Roman" w:hAnsi="Calibri" w:cs="Calibri"/>
          <w:sz w:val="22"/>
          <w:szCs w:val="24"/>
          <w:vertAlign w:val="subscript"/>
          <w:lang w:eastAsia="cs-CZ"/>
        </w:rPr>
        <w:t>h</w:t>
      </w:r>
      <w:proofErr w:type="spellEnd"/>
      <w:r w:rsidRPr="007F420E">
        <w:rPr>
          <w:rFonts w:ascii="Calibri" w:eastAsia="Times New Roman" w:hAnsi="Calibri" w:cs="Calibri"/>
          <w:sz w:val="22"/>
          <w:szCs w:val="24"/>
          <w:lang w:eastAsia="cs-CZ"/>
        </w:rPr>
        <w:t xml:space="preserve">  =</w:t>
      </w:r>
      <w:proofErr w:type="gramEnd"/>
      <w:r w:rsidRPr="007F420E">
        <w:rPr>
          <w:rFonts w:ascii="Calibri" w:eastAsia="Times New Roman" w:hAnsi="Calibri" w:cs="Calibri"/>
          <w:sz w:val="22"/>
          <w:szCs w:val="24"/>
          <w:lang w:eastAsia="cs-CZ"/>
        </w:rPr>
        <w:t xml:space="preserve"> </w:t>
      </w:r>
      <w:proofErr w:type="spellStart"/>
      <w:r w:rsidRPr="007F420E">
        <w:rPr>
          <w:rFonts w:ascii="Calibri" w:eastAsia="Times New Roman" w:hAnsi="Calibri" w:cs="Calibri"/>
          <w:sz w:val="22"/>
          <w:szCs w:val="24"/>
          <w:lang w:eastAsia="cs-CZ"/>
        </w:rPr>
        <w:t>Q</w:t>
      </w:r>
      <w:r w:rsidRPr="007F420E">
        <w:rPr>
          <w:rFonts w:ascii="Calibri" w:eastAsia="Times New Roman" w:hAnsi="Calibri" w:cs="Calibri"/>
          <w:sz w:val="22"/>
          <w:szCs w:val="24"/>
          <w:vertAlign w:val="subscript"/>
          <w:lang w:eastAsia="cs-CZ"/>
        </w:rPr>
        <w:t>m</w:t>
      </w:r>
      <w:proofErr w:type="spellEnd"/>
      <w:r w:rsidRPr="007F420E">
        <w:rPr>
          <w:rFonts w:ascii="Calibri" w:eastAsia="Times New Roman" w:hAnsi="Calibri" w:cs="Calibri"/>
          <w:sz w:val="22"/>
          <w:szCs w:val="24"/>
          <w:vertAlign w:val="subscript"/>
          <w:lang w:eastAsia="cs-CZ"/>
        </w:rPr>
        <w:t xml:space="preserve"> </w:t>
      </w:r>
      <w:r w:rsidRPr="007F420E">
        <w:rPr>
          <w:rFonts w:ascii="Calibri" w:eastAsia="Times New Roman" w:hAnsi="Calibri" w:cs="Calibri"/>
          <w:sz w:val="22"/>
          <w:szCs w:val="24"/>
          <w:lang w:eastAsia="cs-CZ"/>
        </w:rPr>
        <w:t>x k </w:t>
      </w:r>
      <w:r w:rsidRPr="007F420E">
        <w:rPr>
          <w:rFonts w:ascii="Calibri" w:eastAsia="Times New Roman" w:hAnsi="Calibri" w:cs="Calibri"/>
          <w:sz w:val="22"/>
          <w:szCs w:val="24"/>
          <w:vertAlign w:val="subscript"/>
          <w:lang w:eastAsia="cs-CZ"/>
        </w:rPr>
        <w:t xml:space="preserve">h </w:t>
      </w:r>
      <w:r w:rsidRPr="007F420E">
        <w:rPr>
          <w:rFonts w:ascii="Calibri" w:eastAsia="Times New Roman" w:hAnsi="Calibri" w:cs="Calibri"/>
          <w:sz w:val="22"/>
          <w:szCs w:val="24"/>
          <w:lang w:eastAsia="cs-CZ"/>
        </w:rPr>
        <w:t>=</w:t>
      </w:r>
      <w:r w:rsidRPr="007F420E">
        <w:rPr>
          <w:rFonts w:ascii="Calibri" w:eastAsia="Times New Roman" w:hAnsi="Calibri" w:cs="Calibri"/>
          <w:sz w:val="22"/>
          <w:szCs w:val="24"/>
          <w:vertAlign w:val="subscript"/>
          <w:lang w:eastAsia="cs-CZ"/>
        </w:rPr>
        <w:t xml:space="preserve"> </w:t>
      </w:r>
      <w:r w:rsidRPr="007F420E">
        <w:rPr>
          <w:rFonts w:ascii="Calibri" w:eastAsia="Times New Roman" w:hAnsi="Calibri" w:cs="Calibri"/>
          <w:sz w:val="22"/>
          <w:szCs w:val="24"/>
          <w:lang w:eastAsia="cs-CZ"/>
        </w:rPr>
        <w:t>88000/2/8/3600              = 1,528 l.sek</w:t>
      </w:r>
      <w:r w:rsidRPr="007F420E">
        <w:rPr>
          <w:rFonts w:ascii="Calibri" w:eastAsia="Times New Roman" w:hAnsi="Calibri" w:cs="Calibri"/>
          <w:sz w:val="22"/>
          <w:szCs w:val="24"/>
          <w:vertAlign w:val="superscript"/>
          <w:lang w:eastAsia="cs-CZ"/>
        </w:rPr>
        <w:t>-1</w:t>
      </w:r>
    </w:p>
    <w:p w14:paraId="3C942CF3" w14:textId="77777777" w:rsidR="008F23CB" w:rsidRPr="007F420E" w:rsidRDefault="008F23CB" w:rsidP="008F23CB">
      <w:pPr>
        <w:spacing w:before="120"/>
        <w:jc w:val="both"/>
        <w:rPr>
          <w:rFonts w:ascii="Calibri" w:eastAsia="Times New Roman" w:hAnsi="Calibri" w:cs="Calibri"/>
          <w:sz w:val="22"/>
          <w:szCs w:val="24"/>
          <w:vertAlign w:val="superscript"/>
          <w:lang w:eastAsia="cs-CZ"/>
        </w:rPr>
      </w:pPr>
      <w:r w:rsidRPr="007F420E">
        <w:rPr>
          <w:rFonts w:ascii="Calibri" w:eastAsia="Times New Roman" w:hAnsi="Calibri" w:cs="Calibri"/>
          <w:sz w:val="22"/>
          <w:szCs w:val="24"/>
          <w:lang w:eastAsia="cs-CZ"/>
        </w:rPr>
        <w:t xml:space="preserve">Požární </w:t>
      </w:r>
      <w:proofErr w:type="gramStart"/>
      <w:r w:rsidRPr="007F420E">
        <w:rPr>
          <w:rFonts w:ascii="Calibri" w:eastAsia="Times New Roman" w:hAnsi="Calibri" w:cs="Calibri"/>
          <w:sz w:val="22"/>
          <w:szCs w:val="24"/>
          <w:lang w:eastAsia="cs-CZ"/>
        </w:rPr>
        <w:t>voda:  0</w:t>
      </w:r>
      <w:proofErr w:type="gramEnd"/>
      <w:r w:rsidRPr="007F420E">
        <w:rPr>
          <w:rFonts w:ascii="Calibri" w:eastAsia="Times New Roman" w:hAnsi="Calibri" w:cs="Calibri"/>
          <w:sz w:val="22"/>
          <w:szCs w:val="24"/>
          <w:lang w:eastAsia="cs-CZ"/>
        </w:rPr>
        <w:t>,6 l sek</w:t>
      </w:r>
      <w:r w:rsidRPr="007F420E">
        <w:rPr>
          <w:rFonts w:ascii="Calibri" w:eastAsia="Times New Roman" w:hAnsi="Calibri" w:cs="Calibri"/>
          <w:sz w:val="22"/>
          <w:szCs w:val="24"/>
          <w:vertAlign w:val="superscript"/>
          <w:lang w:eastAsia="cs-CZ"/>
        </w:rPr>
        <w:t>-1</w:t>
      </w:r>
    </w:p>
    <w:p w14:paraId="1B8D29CA" w14:textId="77777777" w:rsidR="008F23CB" w:rsidRPr="007F420E" w:rsidRDefault="008F23CB" w:rsidP="008F23CB">
      <w:pPr>
        <w:spacing w:before="120"/>
        <w:jc w:val="both"/>
        <w:rPr>
          <w:rFonts w:ascii="Calibri" w:eastAsia="Times New Roman" w:hAnsi="Calibri" w:cs="Calibri"/>
          <w:sz w:val="22"/>
          <w:szCs w:val="24"/>
          <w:vertAlign w:val="superscript"/>
          <w:lang w:eastAsia="cs-CZ"/>
        </w:rPr>
      </w:pPr>
      <w:r w:rsidRPr="007F420E">
        <w:rPr>
          <w:rFonts w:ascii="Calibri" w:eastAsia="Times New Roman" w:hAnsi="Calibri" w:cs="Calibri"/>
          <w:sz w:val="22"/>
          <w:szCs w:val="24"/>
          <w:lang w:eastAsia="cs-CZ"/>
        </w:rPr>
        <w:t xml:space="preserve">Roční </w:t>
      </w:r>
      <w:proofErr w:type="gramStart"/>
      <w:r w:rsidRPr="007F420E">
        <w:rPr>
          <w:rFonts w:ascii="Calibri" w:eastAsia="Times New Roman" w:hAnsi="Calibri" w:cs="Calibri"/>
          <w:sz w:val="22"/>
          <w:szCs w:val="24"/>
          <w:lang w:eastAsia="cs-CZ"/>
        </w:rPr>
        <w:t xml:space="preserve">množství </w:t>
      </w:r>
      <w:r w:rsidRPr="007F420E">
        <w:rPr>
          <w:rFonts w:ascii="Calibri" w:eastAsia="Times New Roman" w:hAnsi="Calibri" w:cs="Calibri"/>
          <w:sz w:val="22"/>
          <w:szCs w:val="24"/>
          <w:vertAlign w:val="subscript"/>
          <w:lang w:eastAsia="cs-CZ"/>
        </w:rPr>
        <w:t xml:space="preserve"> </w:t>
      </w:r>
      <w:r w:rsidRPr="007F420E">
        <w:rPr>
          <w:rFonts w:ascii="Calibri" w:eastAsia="Times New Roman" w:hAnsi="Calibri" w:cs="Calibri"/>
          <w:sz w:val="22"/>
          <w:szCs w:val="24"/>
          <w:lang w:eastAsia="cs-CZ"/>
        </w:rPr>
        <w:t>Q</w:t>
      </w:r>
      <w:r w:rsidRPr="007F420E">
        <w:rPr>
          <w:rFonts w:ascii="Calibri" w:eastAsia="Times New Roman" w:hAnsi="Calibri" w:cs="Calibri"/>
          <w:sz w:val="22"/>
          <w:szCs w:val="24"/>
          <w:vertAlign w:val="subscript"/>
          <w:lang w:eastAsia="cs-CZ"/>
        </w:rPr>
        <w:t>R</w:t>
      </w:r>
      <w:proofErr w:type="gramEnd"/>
      <w:r w:rsidRPr="007F420E">
        <w:rPr>
          <w:rFonts w:ascii="Calibri" w:eastAsia="Times New Roman" w:hAnsi="Calibri" w:cs="Calibri"/>
          <w:sz w:val="22"/>
          <w:szCs w:val="24"/>
          <w:lang w:eastAsia="cs-CZ"/>
        </w:rPr>
        <w:t>:</w:t>
      </w:r>
      <w:r>
        <w:rPr>
          <w:rFonts w:ascii="Calibri" w:eastAsia="Times New Roman" w:hAnsi="Calibri" w:cs="Calibri"/>
          <w:sz w:val="22"/>
          <w:szCs w:val="24"/>
          <w:lang w:eastAsia="cs-CZ"/>
        </w:rPr>
        <w:t xml:space="preserve"> </w:t>
      </w:r>
      <w:r w:rsidRPr="007F420E">
        <w:rPr>
          <w:rFonts w:ascii="Calibri" w:eastAsia="Times New Roman" w:hAnsi="Calibri" w:cs="Calibri"/>
          <w:sz w:val="22"/>
          <w:szCs w:val="24"/>
          <w:lang w:eastAsia="cs-CZ"/>
        </w:rPr>
        <w:t>88x365</w:t>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r>
      <w:r w:rsidRPr="007F420E">
        <w:rPr>
          <w:rFonts w:ascii="Calibri" w:eastAsia="Times New Roman" w:hAnsi="Calibri" w:cs="Calibri"/>
          <w:sz w:val="22"/>
          <w:szCs w:val="24"/>
          <w:lang w:eastAsia="cs-CZ"/>
        </w:rPr>
        <w:tab/>
        <w:t xml:space="preserve"> = 32120 m</w:t>
      </w:r>
      <w:r w:rsidRPr="007F420E">
        <w:rPr>
          <w:rFonts w:ascii="Calibri" w:eastAsia="Times New Roman" w:hAnsi="Calibri" w:cs="Calibri"/>
          <w:sz w:val="22"/>
          <w:szCs w:val="24"/>
          <w:vertAlign w:val="superscript"/>
          <w:lang w:eastAsia="cs-CZ"/>
        </w:rPr>
        <w:t>3</w:t>
      </w:r>
      <w:r w:rsidRPr="007F420E">
        <w:rPr>
          <w:rFonts w:ascii="Calibri" w:eastAsia="Times New Roman" w:hAnsi="Calibri" w:cs="Calibri"/>
          <w:sz w:val="22"/>
          <w:szCs w:val="24"/>
          <w:lang w:eastAsia="cs-CZ"/>
        </w:rPr>
        <w:t>.rok</w:t>
      </w:r>
      <w:r w:rsidRPr="007F420E">
        <w:rPr>
          <w:rFonts w:ascii="Calibri" w:eastAsia="Times New Roman" w:hAnsi="Calibri" w:cs="Calibri"/>
          <w:sz w:val="22"/>
          <w:szCs w:val="24"/>
          <w:vertAlign w:val="superscript"/>
          <w:lang w:eastAsia="cs-CZ"/>
        </w:rPr>
        <w:t>-1</w:t>
      </w:r>
    </w:p>
    <w:p w14:paraId="1188F71D" w14:textId="77777777" w:rsidR="008F23CB" w:rsidRPr="007F420E" w:rsidRDefault="008F23CB" w:rsidP="008F23CB">
      <w:pPr>
        <w:spacing w:after="0" w:line="276" w:lineRule="auto"/>
        <w:jc w:val="both"/>
        <w:rPr>
          <w:rFonts w:cstheme="minorHAnsi"/>
          <w:szCs w:val="24"/>
          <w:vertAlign w:val="superscript"/>
        </w:rPr>
      </w:pPr>
      <w:r w:rsidRPr="007F420E">
        <w:rPr>
          <w:rFonts w:eastAsia="Times New Roman" w:cstheme="minorHAnsi"/>
          <w:bCs/>
          <w:szCs w:val="24"/>
          <w:u w:val="single"/>
          <w:lang w:eastAsia="cs-CZ"/>
        </w:rPr>
        <w:t>Poznámka: Protože se jedná o rekonstrukci, tak nedochází k nárůstu množství odběru pitné vody</w:t>
      </w:r>
    </w:p>
    <w:p w14:paraId="4E7CC703" w14:textId="77777777" w:rsidR="008F23CB" w:rsidRPr="007F420E" w:rsidRDefault="008F23CB" w:rsidP="008F23CB">
      <w:pPr>
        <w:spacing w:after="0" w:line="276" w:lineRule="auto"/>
        <w:ind w:firstLine="284"/>
      </w:pPr>
    </w:p>
    <w:p w14:paraId="23EB8FC4" w14:textId="77777777" w:rsidR="008F23CB" w:rsidRPr="007F420E" w:rsidRDefault="008F23CB" w:rsidP="008F23CB">
      <w:pPr>
        <w:spacing w:after="0" w:line="276" w:lineRule="auto"/>
        <w:ind w:firstLine="284"/>
        <w:rPr>
          <w:rFonts w:cstheme="minorHAnsi"/>
          <w:b/>
          <w:szCs w:val="24"/>
        </w:rPr>
      </w:pPr>
      <w:r w:rsidRPr="007F420E">
        <w:rPr>
          <w:rFonts w:cstheme="minorHAnsi"/>
          <w:b/>
          <w:szCs w:val="24"/>
        </w:rPr>
        <w:t>Odpadní vody</w:t>
      </w:r>
    </w:p>
    <w:p w14:paraId="1EF7053B" w14:textId="77777777" w:rsidR="008F23CB" w:rsidRPr="007F420E" w:rsidRDefault="008F23CB" w:rsidP="008F23CB">
      <w:pPr>
        <w:tabs>
          <w:tab w:val="left" w:pos="285"/>
        </w:tabs>
        <w:overflowPunct w:val="0"/>
        <w:autoSpaceDE w:val="0"/>
        <w:autoSpaceDN w:val="0"/>
        <w:adjustRightInd w:val="0"/>
        <w:spacing w:after="0" w:line="276" w:lineRule="auto"/>
        <w:jc w:val="both"/>
        <w:textAlignment w:val="baseline"/>
        <w:rPr>
          <w:rFonts w:eastAsia="Times New Roman" w:cstheme="minorHAnsi"/>
          <w:bCs/>
          <w:szCs w:val="24"/>
          <w:lang w:eastAsia="cs-CZ"/>
        </w:rPr>
      </w:pPr>
      <w:r w:rsidRPr="007F420E">
        <w:rPr>
          <w:rFonts w:eastAsia="Times New Roman" w:cstheme="minorHAnsi"/>
          <w:bCs/>
          <w:szCs w:val="24"/>
          <w:lang w:eastAsia="cs-CZ"/>
        </w:rPr>
        <w:t>Množství odpadních vod odváděných do veřejné kanalizace:</w:t>
      </w:r>
    </w:p>
    <w:p w14:paraId="059076AA" w14:textId="77777777" w:rsidR="008F23CB" w:rsidRPr="007F420E" w:rsidRDefault="008F23CB" w:rsidP="008F23CB">
      <w:pPr>
        <w:tabs>
          <w:tab w:val="left" w:pos="285"/>
        </w:tabs>
        <w:overflowPunct w:val="0"/>
        <w:autoSpaceDE w:val="0"/>
        <w:autoSpaceDN w:val="0"/>
        <w:adjustRightInd w:val="0"/>
        <w:spacing w:after="0" w:line="276" w:lineRule="auto"/>
        <w:jc w:val="both"/>
        <w:textAlignment w:val="baseline"/>
        <w:rPr>
          <w:rFonts w:eastAsia="Times New Roman" w:cstheme="minorHAnsi"/>
          <w:bCs/>
          <w:szCs w:val="24"/>
          <w:lang w:eastAsia="cs-CZ"/>
        </w:rPr>
      </w:pPr>
      <w:r w:rsidRPr="007F420E">
        <w:rPr>
          <w:rFonts w:eastAsia="Times New Roman" w:cstheme="minorHAnsi"/>
          <w:bCs/>
          <w:szCs w:val="24"/>
          <w:lang w:eastAsia="cs-CZ"/>
        </w:rPr>
        <w:t>Denní množství</w:t>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bCs/>
          <w:szCs w:val="24"/>
          <w:lang w:eastAsia="cs-CZ"/>
        </w:rPr>
        <w:tab/>
        <w:t>88000</w:t>
      </w:r>
      <w:r w:rsidRPr="007F420E">
        <w:rPr>
          <w:rFonts w:eastAsia="Times New Roman" w:cstheme="minorHAnsi"/>
          <w:szCs w:val="24"/>
          <w:lang w:eastAsia="cs-CZ"/>
        </w:rPr>
        <w:t xml:space="preserve"> l.den</w:t>
      </w:r>
      <w:r w:rsidRPr="007F420E">
        <w:rPr>
          <w:rFonts w:eastAsia="Times New Roman" w:cstheme="minorHAnsi"/>
          <w:szCs w:val="24"/>
          <w:vertAlign w:val="superscript"/>
          <w:lang w:eastAsia="cs-CZ"/>
        </w:rPr>
        <w:t>-1</w:t>
      </w:r>
    </w:p>
    <w:p w14:paraId="1224FD26" w14:textId="77777777" w:rsidR="008F23CB" w:rsidRPr="007F420E" w:rsidRDefault="008F23CB" w:rsidP="008F23CB">
      <w:pPr>
        <w:tabs>
          <w:tab w:val="left" w:pos="285"/>
        </w:tabs>
        <w:overflowPunct w:val="0"/>
        <w:autoSpaceDE w:val="0"/>
        <w:autoSpaceDN w:val="0"/>
        <w:adjustRightInd w:val="0"/>
        <w:spacing w:after="0" w:line="276" w:lineRule="auto"/>
        <w:jc w:val="both"/>
        <w:textAlignment w:val="baseline"/>
        <w:rPr>
          <w:rFonts w:eastAsia="Times New Roman" w:cstheme="minorHAnsi"/>
          <w:bCs/>
          <w:szCs w:val="24"/>
          <w:u w:val="single"/>
          <w:lang w:eastAsia="cs-CZ"/>
        </w:rPr>
      </w:pPr>
      <w:r w:rsidRPr="007F420E">
        <w:rPr>
          <w:rFonts w:eastAsia="Times New Roman" w:cstheme="minorHAnsi"/>
          <w:bCs/>
          <w:szCs w:val="24"/>
          <w:lang w:eastAsia="cs-CZ"/>
        </w:rPr>
        <w:t>Špičkové:</w:t>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szCs w:val="24"/>
          <w:lang w:eastAsia="cs-CZ"/>
        </w:rPr>
        <w:t xml:space="preserve"> 1,528 l.sek</w:t>
      </w:r>
      <w:r w:rsidRPr="007F420E">
        <w:rPr>
          <w:rFonts w:eastAsia="Times New Roman" w:cstheme="minorHAnsi"/>
          <w:szCs w:val="24"/>
          <w:vertAlign w:val="superscript"/>
          <w:lang w:eastAsia="cs-CZ"/>
        </w:rPr>
        <w:t xml:space="preserve">-1 </w:t>
      </w:r>
    </w:p>
    <w:p w14:paraId="301066C9" w14:textId="77777777" w:rsidR="008F23CB" w:rsidRPr="007F420E" w:rsidRDefault="008F23CB" w:rsidP="008F23CB">
      <w:pPr>
        <w:tabs>
          <w:tab w:val="left" w:pos="285"/>
        </w:tabs>
        <w:overflowPunct w:val="0"/>
        <w:autoSpaceDE w:val="0"/>
        <w:autoSpaceDN w:val="0"/>
        <w:adjustRightInd w:val="0"/>
        <w:spacing w:after="0" w:line="276" w:lineRule="auto"/>
        <w:jc w:val="both"/>
        <w:textAlignment w:val="baseline"/>
        <w:rPr>
          <w:rFonts w:eastAsia="Times New Roman" w:cstheme="minorHAnsi"/>
          <w:bCs/>
          <w:szCs w:val="24"/>
          <w:lang w:eastAsia="cs-CZ"/>
        </w:rPr>
      </w:pPr>
      <w:r w:rsidRPr="007F420E">
        <w:rPr>
          <w:rFonts w:eastAsia="Times New Roman" w:cstheme="minorHAnsi"/>
          <w:bCs/>
          <w:szCs w:val="24"/>
          <w:lang w:eastAsia="cs-CZ"/>
        </w:rPr>
        <w:t>Roční množství</w:t>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bCs/>
          <w:szCs w:val="24"/>
          <w:lang w:eastAsia="cs-CZ"/>
        </w:rPr>
        <w:tab/>
      </w:r>
      <w:r w:rsidRPr="007F420E">
        <w:rPr>
          <w:rFonts w:eastAsia="Times New Roman" w:cstheme="minorHAnsi"/>
          <w:szCs w:val="24"/>
          <w:lang w:eastAsia="cs-CZ"/>
        </w:rPr>
        <w:t xml:space="preserve"> 32120 m</w:t>
      </w:r>
      <w:r w:rsidRPr="007F420E">
        <w:rPr>
          <w:rFonts w:eastAsia="Times New Roman" w:cstheme="minorHAnsi"/>
          <w:szCs w:val="24"/>
          <w:vertAlign w:val="superscript"/>
          <w:lang w:eastAsia="cs-CZ"/>
        </w:rPr>
        <w:t>3</w:t>
      </w:r>
      <w:r w:rsidRPr="007F420E">
        <w:rPr>
          <w:rFonts w:eastAsia="Times New Roman" w:cstheme="minorHAnsi"/>
          <w:szCs w:val="24"/>
          <w:lang w:eastAsia="cs-CZ"/>
        </w:rPr>
        <w:t>.rok</w:t>
      </w:r>
      <w:r w:rsidRPr="007F420E">
        <w:rPr>
          <w:rFonts w:eastAsia="Times New Roman" w:cstheme="minorHAnsi"/>
          <w:szCs w:val="24"/>
          <w:vertAlign w:val="superscript"/>
          <w:lang w:eastAsia="cs-CZ"/>
        </w:rPr>
        <w:t>-1</w:t>
      </w:r>
    </w:p>
    <w:p w14:paraId="0043E78B" w14:textId="77777777" w:rsidR="00EA7905" w:rsidRPr="0039758B" w:rsidRDefault="008F23CB" w:rsidP="008F23CB">
      <w:pPr>
        <w:spacing w:after="0" w:line="276" w:lineRule="auto"/>
        <w:jc w:val="both"/>
        <w:rPr>
          <w:rFonts w:eastAsia="Times New Roman" w:cstheme="minorHAnsi"/>
          <w:bCs/>
          <w:szCs w:val="24"/>
          <w:u w:val="single"/>
          <w:lang w:eastAsia="cs-CZ"/>
        </w:rPr>
      </w:pPr>
      <w:r w:rsidRPr="007F420E">
        <w:rPr>
          <w:rFonts w:eastAsia="Times New Roman" w:cstheme="minorHAnsi"/>
          <w:bCs/>
          <w:szCs w:val="24"/>
          <w:u w:val="single"/>
          <w:lang w:eastAsia="cs-CZ"/>
        </w:rPr>
        <w:t>Poznámka: Protože se jedná o rekonstrukci, tak nedochází k nárůstu množství odpadních vod</w:t>
      </w:r>
    </w:p>
    <w:p w14:paraId="48166DA7" w14:textId="77777777" w:rsidR="00EA7905" w:rsidRPr="007F0A1C" w:rsidRDefault="00EA7905" w:rsidP="00EA7905">
      <w:pPr>
        <w:spacing w:after="0" w:line="276" w:lineRule="auto"/>
        <w:ind w:firstLine="284"/>
        <w:rPr>
          <w:i/>
          <w:color w:val="FF0000"/>
          <w:highlight w:val="yellow"/>
        </w:rPr>
      </w:pPr>
    </w:p>
    <w:p w14:paraId="1F797551" w14:textId="77777777" w:rsidR="00B06E70" w:rsidRPr="00B06E70" w:rsidRDefault="00B06E70" w:rsidP="00B06E70">
      <w:pPr>
        <w:spacing w:after="0" w:line="276" w:lineRule="auto"/>
        <w:ind w:firstLine="284"/>
        <w:rPr>
          <w:b/>
        </w:rPr>
      </w:pPr>
      <w:r w:rsidRPr="00B06E70">
        <w:rPr>
          <w:b/>
        </w:rPr>
        <w:t>Teplo</w:t>
      </w:r>
    </w:p>
    <w:p w14:paraId="11965788" w14:textId="77777777" w:rsidR="00B06E70" w:rsidRPr="00B06E70" w:rsidRDefault="00B06E70" w:rsidP="00B06E70">
      <w:pPr>
        <w:spacing w:after="0" w:line="276" w:lineRule="auto"/>
      </w:pPr>
      <w:r w:rsidRPr="00B06E70">
        <w:t>Požadovaný topný výkon ÚT:</w:t>
      </w:r>
      <w:r w:rsidRPr="00B06E70">
        <w:tab/>
      </w:r>
      <w:r w:rsidRPr="00B06E70">
        <w:tab/>
      </w:r>
      <w:r w:rsidRPr="00B06E70">
        <w:tab/>
      </w:r>
      <w:r w:rsidRPr="00B06E70">
        <w:tab/>
        <w:t>581 kW (90/70 °C)</w:t>
      </w:r>
    </w:p>
    <w:p w14:paraId="4FA8AB3C" w14:textId="77777777" w:rsidR="00B06E70" w:rsidRPr="00B06E70" w:rsidRDefault="00B06E70" w:rsidP="00B06E70">
      <w:pPr>
        <w:spacing w:after="0" w:line="276" w:lineRule="auto"/>
      </w:pPr>
      <w:r w:rsidRPr="00B06E70">
        <w:t>Požadavek topné vody pro VZT:</w:t>
      </w:r>
      <w:r w:rsidRPr="00B06E70">
        <w:tab/>
      </w:r>
      <w:r w:rsidRPr="00B06E70">
        <w:tab/>
      </w:r>
      <w:r w:rsidRPr="00B06E70">
        <w:tab/>
        <w:t>986 kW (90/</w:t>
      </w:r>
      <w:proofErr w:type="gramStart"/>
      <w:r w:rsidRPr="00B06E70">
        <w:t>70°C</w:t>
      </w:r>
      <w:proofErr w:type="gramEnd"/>
      <w:r w:rsidRPr="00B06E70">
        <w:t>)</w:t>
      </w:r>
    </w:p>
    <w:p w14:paraId="14BE0ACB" w14:textId="77777777" w:rsidR="00B06E70" w:rsidRPr="00B06E70" w:rsidRDefault="00B06E70" w:rsidP="00B06E70">
      <w:pPr>
        <w:spacing w:after="0" w:line="276" w:lineRule="auto"/>
      </w:pPr>
      <w:r w:rsidRPr="00B06E70">
        <w:t>Roční spotřeba tepla na vytápění:</w:t>
      </w:r>
      <w:r w:rsidRPr="00B06E70">
        <w:tab/>
      </w:r>
      <w:r w:rsidRPr="00B06E70">
        <w:tab/>
      </w:r>
      <w:r w:rsidRPr="00B06E70">
        <w:tab/>
        <w:t>4102 GJ/rok</w:t>
      </w:r>
    </w:p>
    <w:p w14:paraId="59B0DA19" w14:textId="77777777" w:rsidR="00B06E70" w:rsidRPr="00B06E70" w:rsidRDefault="00B06E70" w:rsidP="00B06E70">
      <w:pPr>
        <w:spacing w:after="0" w:line="276" w:lineRule="auto"/>
        <w:ind w:firstLine="284"/>
        <w:rPr>
          <w:i/>
          <w:highlight w:val="yellow"/>
        </w:rPr>
      </w:pPr>
    </w:p>
    <w:p w14:paraId="70ABCE71" w14:textId="77777777" w:rsidR="00B06E70" w:rsidRPr="00B06E70" w:rsidRDefault="00B06E70" w:rsidP="00B06E70">
      <w:pPr>
        <w:spacing w:after="0" w:line="276" w:lineRule="auto"/>
        <w:ind w:firstLine="284"/>
        <w:rPr>
          <w:i/>
          <w:highlight w:val="yellow"/>
        </w:rPr>
      </w:pPr>
    </w:p>
    <w:p w14:paraId="0A1BAB55" w14:textId="77777777" w:rsidR="00B06E70" w:rsidRPr="00B06E70" w:rsidRDefault="00B06E70" w:rsidP="00B06E70">
      <w:pPr>
        <w:spacing w:after="0" w:line="276" w:lineRule="auto"/>
        <w:ind w:firstLine="284"/>
        <w:rPr>
          <w:b/>
        </w:rPr>
      </w:pPr>
      <w:r w:rsidRPr="00B06E70">
        <w:rPr>
          <w:b/>
        </w:rPr>
        <w:t>Chladící voda</w:t>
      </w:r>
    </w:p>
    <w:p w14:paraId="62888D1B" w14:textId="77777777" w:rsidR="00B06E70" w:rsidRPr="00B06E70" w:rsidRDefault="00B06E70" w:rsidP="00B06E70">
      <w:pPr>
        <w:spacing w:after="0" w:line="276" w:lineRule="auto"/>
      </w:pPr>
      <w:r w:rsidRPr="00B06E70">
        <w:t>Požadovaný chladící výkon VZT:</w:t>
      </w:r>
      <w:r w:rsidRPr="00B06E70">
        <w:tab/>
      </w:r>
      <w:r w:rsidRPr="00B06E70">
        <w:tab/>
      </w:r>
      <w:r w:rsidRPr="00B06E70">
        <w:tab/>
        <w:t>567 kW (6/12 °C)</w:t>
      </w:r>
    </w:p>
    <w:p w14:paraId="2B9A2B9D" w14:textId="77777777" w:rsidR="00B06E70" w:rsidRPr="00B06E70" w:rsidRDefault="00B06E70" w:rsidP="00B06E70">
      <w:pPr>
        <w:spacing w:after="0" w:line="276" w:lineRule="auto"/>
        <w:ind w:firstLine="284"/>
        <w:rPr>
          <w:i/>
          <w:highlight w:val="yellow"/>
        </w:rPr>
      </w:pPr>
    </w:p>
    <w:p w14:paraId="5487E19A" w14:textId="77777777" w:rsidR="00B06E70" w:rsidRPr="00B06E70" w:rsidRDefault="00B06E70" w:rsidP="00B06E70">
      <w:pPr>
        <w:spacing w:after="0" w:line="276" w:lineRule="auto"/>
        <w:ind w:firstLine="284"/>
        <w:rPr>
          <w:b/>
        </w:rPr>
      </w:pPr>
      <w:r w:rsidRPr="00B06E70">
        <w:rPr>
          <w:b/>
        </w:rPr>
        <w:t>Pára</w:t>
      </w:r>
    </w:p>
    <w:p w14:paraId="7BE6BA4B" w14:textId="77777777" w:rsidR="00B06E70" w:rsidRPr="00B06E70" w:rsidRDefault="00B06E70" w:rsidP="00B06E70">
      <w:pPr>
        <w:spacing w:after="0" w:line="276" w:lineRule="auto"/>
      </w:pPr>
      <w:r w:rsidRPr="00B06E70">
        <w:rPr>
          <w:rFonts w:cs="Arial"/>
        </w:rPr>
        <w:t>Pára – centrální přívod</w:t>
      </w:r>
      <w:r w:rsidRPr="00B06E70">
        <w:rPr>
          <w:rFonts w:cs="Arial"/>
        </w:rPr>
        <w:tab/>
      </w:r>
      <w:r w:rsidRPr="00B06E70">
        <w:rPr>
          <w:rFonts w:cs="Arial"/>
        </w:rPr>
        <w:tab/>
      </w:r>
      <w:r w:rsidRPr="00B06E70">
        <w:rPr>
          <w:rFonts w:cs="Arial"/>
        </w:rPr>
        <w:tab/>
      </w:r>
      <w:r w:rsidRPr="00B06E70">
        <w:rPr>
          <w:rFonts w:cs="Arial"/>
        </w:rPr>
        <w:tab/>
        <w:t xml:space="preserve">0,24 </w:t>
      </w:r>
      <w:proofErr w:type="spellStart"/>
      <w:r w:rsidRPr="00B06E70">
        <w:rPr>
          <w:rFonts w:cs="Arial"/>
        </w:rPr>
        <w:t>MPa</w:t>
      </w:r>
      <w:proofErr w:type="spellEnd"/>
      <w:r w:rsidRPr="00B06E70">
        <w:rPr>
          <w:rFonts w:cs="Arial"/>
        </w:rPr>
        <w:t>, 198 °C</w:t>
      </w:r>
      <w:r w:rsidRPr="00B06E70">
        <w:t xml:space="preserve"> </w:t>
      </w:r>
    </w:p>
    <w:p w14:paraId="5D85B7EB" w14:textId="77777777" w:rsidR="00B06E70" w:rsidRPr="00B06E70" w:rsidRDefault="00B06E70" w:rsidP="00B06E70">
      <w:pPr>
        <w:spacing w:after="0" w:line="276" w:lineRule="auto"/>
        <w:rPr>
          <w:i/>
        </w:rPr>
      </w:pPr>
      <w:r w:rsidRPr="00B06E70">
        <w:rPr>
          <w:rFonts w:cs="Arial"/>
        </w:rPr>
        <w:t>Celková maximální spotřeba páry</w:t>
      </w:r>
      <w:r w:rsidRPr="00B06E70">
        <w:rPr>
          <w:rFonts w:cs="Arial"/>
        </w:rPr>
        <w:tab/>
      </w:r>
      <w:r w:rsidRPr="00B06E70">
        <w:rPr>
          <w:rFonts w:cs="Arial"/>
        </w:rPr>
        <w:tab/>
      </w:r>
      <w:r w:rsidRPr="00B06E70">
        <w:rPr>
          <w:rFonts w:cs="Arial"/>
        </w:rPr>
        <w:tab/>
        <w:t>150 kg/hod</w:t>
      </w:r>
    </w:p>
    <w:p w14:paraId="6DEDA921" w14:textId="77777777" w:rsidR="00BA4E8F" w:rsidRDefault="00BA4E8F" w:rsidP="00BA4E8F">
      <w:pPr>
        <w:rPr>
          <w:b/>
        </w:rPr>
      </w:pPr>
    </w:p>
    <w:p w14:paraId="517E535E" w14:textId="77777777" w:rsidR="00B06E70" w:rsidRPr="00BA4E8F" w:rsidRDefault="00B06E70" w:rsidP="00BA4E8F">
      <w:pPr>
        <w:ind w:firstLine="284"/>
        <w:rPr>
          <w:b/>
        </w:rPr>
      </w:pPr>
      <w:r w:rsidRPr="00BA4E8F">
        <w:rPr>
          <w:b/>
        </w:rPr>
        <w:t>Třída energetické náročnosti budovy</w:t>
      </w:r>
    </w:p>
    <w:p w14:paraId="76512B11" w14:textId="77777777" w:rsidR="00B06E70" w:rsidRPr="00B06E70" w:rsidRDefault="00B06E70" w:rsidP="00B06E70">
      <w:pPr>
        <w:spacing w:after="0" w:line="276" w:lineRule="auto"/>
      </w:pPr>
      <w:r w:rsidRPr="00B06E70">
        <w:t>Nedojde ke změně oproti stávajícímu stavu.</w:t>
      </w:r>
    </w:p>
    <w:p w14:paraId="22EE16ED" w14:textId="77777777" w:rsidR="00EA7905" w:rsidRPr="00B06E70" w:rsidRDefault="00EA7905" w:rsidP="00EA7905">
      <w:pPr>
        <w:rPr>
          <w:b/>
          <w:i/>
          <w:highlight w:val="yellow"/>
        </w:rPr>
      </w:pPr>
    </w:p>
    <w:p w14:paraId="22F23D5E" w14:textId="77777777" w:rsidR="006D0D2C" w:rsidRPr="007F0A1C" w:rsidRDefault="000E242B" w:rsidP="000D6B9E">
      <w:pPr>
        <w:pStyle w:val="Nadpis3"/>
      </w:pPr>
      <w:bookmarkStart w:id="28" w:name="_Toc112829158"/>
      <w:r>
        <w:t>Z</w:t>
      </w:r>
      <w:r w:rsidR="00EA7905" w:rsidRPr="007F0A1C">
        <w:t>ákladní předpoklady výstavby (časové údaje o realizaci stavby, členění na etapy)</w:t>
      </w:r>
      <w:bookmarkEnd w:id="28"/>
    </w:p>
    <w:p w14:paraId="42290CA0" w14:textId="77777777" w:rsidR="00385C75" w:rsidRPr="007F0A1C" w:rsidRDefault="00F10BCA" w:rsidP="007F403B">
      <w:r w:rsidRPr="007F0A1C">
        <w:t xml:space="preserve">Vzhledem k tomu, že kuchyň musí být prakticky neustále v provozu (byť omezeném) bude rekonstrukce realizována na etapy. Jednotlivé etapy na sebe plynule </w:t>
      </w:r>
      <w:r w:rsidR="00996756" w:rsidRPr="007F0A1C">
        <w:t>navazují</w:t>
      </w:r>
      <w:r w:rsidRPr="007F0A1C">
        <w:t>.</w:t>
      </w:r>
    </w:p>
    <w:p w14:paraId="3BD628EC" w14:textId="77777777" w:rsidR="00EF1BFF" w:rsidRPr="007F0A1C" w:rsidRDefault="00EF1BFF" w:rsidP="00F10BCA">
      <w:pPr>
        <w:tabs>
          <w:tab w:val="left" w:pos="1276"/>
        </w:tabs>
        <w:ind w:left="1276" w:hanging="1276"/>
        <w:rPr>
          <w:rFonts w:cstheme="minorHAnsi"/>
          <w:b/>
          <w:szCs w:val="24"/>
          <w:u w:val="single"/>
        </w:rPr>
      </w:pPr>
    </w:p>
    <w:p w14:paraId="21ECB490" w14:textId="77777777" w:rsidR="006D4E1D" w:rsidRPr="007F0A1C" w:rsidRDefault="006D4E1D" w:rsidP="006D4E1D">
      <w:pPr>
        <w:tabs>
          <w:tab w:val="left" w:pos="1276"/>
        </w:tabs>
        <w:ind w:left="1276" w:hanging="1276"/>
        <w:rPr>
          <w:rFonts w:cstheme="minorHAnsi"/>
          <w:b/>
          <w:szCs w:val="24"/>
          <w:u w:val="single"/>
        </w:rPr>
      </w:pPr>
      <w:r w:rsidRPr="007F0A1C">
        <w:rPr>
          <w:rFonts w:cstheme="minorHAnsi"/>
          <w:b/>
          <w:szCs w:val="24"/>
          <w:u w:val="single"/>
        </w:rPr>
        <w:t>Etapa I: Výstavba provizorní kuchyně (4 měsíce)</w:t>
      </w:r>
    </w:p>
    <w:p w14:paraId="10D7AF17" w14:textId="77777777" w:rsidR="006D4E1D" w:rsidRPr="007F0A1C" w:rsidRDefault="006D4E1D" w:rsidP="006D4E1D">
      <w:pPr>
        <w:pStyle w:val="Odstavecseseznamem"/>
        <w:widowControl/>
        <w:numPr>
          <w:ilvl w:val="1"/>
          <w:numId w:val="29"/>
        </w:numPr>
        <w:spacing w:line="240" w:lineRule="auto"/>
        <w:rPr>
          <w:rFonts w:asciiTheme="minorHAnsi" w:hAnsiTheme="minorHAnsi" w:cstheme="minorHAnsi"/>
          <w:szCs w:val="24"/>
        </w:rPr>
      </w:pPr>
      <w:r w:rsidRPr="007F0A1C">
        <w:rPr>
          <w:rFonts w:asciiTheme="minorHAnsi" w:hAnsiTheme="minorHAnsi" w:cstheme="minorHAnsi"/>
          <w:szCs w:val="24"/>
        </w:rPr>
        <w:t>Uzavření místa provizorní kuchyně od ostatního provozu</w:t>
      </w:r>
    </w:p>
    <w:p w14:paraId="3D64B05D" w14:textId="77777777" w:rsidR="006D4E1D" w:rsidRPr="007F0A1C" w:rsidRDefault="006D4E1D" w:rsidP="006D4E1D">
      <w:pPr>
        <w:pStyle w:val="Odstavecseseznamem"/>
        <w:widowControl/>
        <w:numPr>
          <w:ilvl w:val="0"/>
          <w:numId w:val="30"/>
        </w:numPr>
        <w:spacing w:line="240" w:lineRule="auto"/>
        <w:rPr>
          <w:rFonts w:asciiTheme="minorHAnsi" w:hAnsiTheme="minorHAnsi" w:cstheme="minorHAnsi"/>
          <w:szCs w:val="24"/>
        </w:rPr>
      </w:pPr>
      <w:r w:rsidRPr="007F0A1C">
        <w:rPr>
          <w:rFonts w:asciiTheme="minorHAnsi" w:hAnsiTheme="minorHAnsi" w:cstheme="minorHAnsi"/>
          <w:szCs w:val="24"/>
        </w:rPr>
        <w:t>Stěna v E14, C13, C9</w:t>
      </w:r>
    </w:p>
    <w:p w14:paraId="5ACEC3AA" w14:textId="77777777" w:rsidR="006D4E1D" w:rsidRPr="007F0A1C" w:rsidRDefault="006D4E1D" w:rsidP="006D4E1D">
      <w:pPr>
        <w:pStyle w:val="Odstavecseseznamem"/>
        <w:widowControl/>
        <w:spacing w:line="240" w:lineRule="auto"/>
        <w:ind w:firstLine="0"/>
        <w:rPr>
          <w:rFonts w:asciiTheme="minorHAnsi" w:hAnsiTheme="minorHAnsi" w:cstheme="minorHAnsi"/>
          <w:szCs w:val="24"/>
        </w:rPr>
      </w:pPr>
    </w:p>
    <w:p w14:paraId="49352F78" w14:textId="77777777" w:rsidR="006D4E1D" w:rsidRPr="007F0A1C" w:rsidRDefault="006D4E1D" w:rsidP="006D4E1D">
      <w:pPr>
        <w:pStyle w:val="Odstavecseseznamem"/>
        <w:widowControl/>
        <w:numPr>
          <w:ilvl w:val="1"/>
          <w:numId w:val="29"/>
        </w:numPr>
        <w:spacing w:line="240" w:lineRule="auto"/>
        <w:rPr>
          <w:rFonts w:asciiTheme="minorHAnsi" w:hAnsiTheme="minorHAnsi" w:cstheme="minorHAnsi"/>
          <w:szCs w:val="24"/>
        </w:rPr>
      </w:pPr>
      <w:r w:rsidRPr="007F0A1C">
        <w:rPr>
          <w:rFonts w:asciiTheme="minorHAnsi" w:hAnsiTheme="minorHAnsi" w:cstheme="minorHAnsi"/>
          <w:szCs w:val="24"/>
        </w:rPr>
        <w:t>Vytvoření zařízení staveniště ZS1</w:t>
      </w:r>
    </w:p>
    <w:p w14:paraId="186AD8DA" w14:textId="77777777" w:rsidR="006D4E1D" w:rsidRPr="007F0A1C" w:rsidRDefault="006D4E1D" w:rsidP="006D4E1D">
      <w:pPr>
        <w:pStyle w:val="Odstavecseseznamem"/>
        <w:widowControl/>
        <w:numPr>
          <w:ilvl w:val="0"/>
          <w:numId w:val="30"/>
        </w:numPr>
        <w:spacing w:line="240" w:lineRule="auto"/>
        <w:rPr>
          <w:rFonts w:asciiTheme="minorHAnsi" w:hAnsiTheme="minorHAnsi" w:cstheme="minorHAnsi"/>
          <w:szCs w:val="24"/>
        </w:rPr>
      </w:pPr>
      <w:r w:rsidRPr="007F0A1C">
        <w:rPr>
          <w:rFonts w:asciiTheme="minorHAnsi" w:hAnsiTheme="minorHAnsi" w:cstheme="minorHAnsi"/>
          <w:szCs w:val="24"/>
        </w:rPr>
        <w:t>Volná plocha před vstupem do objektu mezi sloupy E13-E14</w:t>
      </w:r>
    </w:p>
    <w:p w14:paraId="560DD6E5" w14:textId="77777777" w:rsidR="006D4E1D" w:rsidRPr="007F0A1C" w:rsidRDefault="006D4E1D" w:rsidP="006D4E1D">
      <w:pPr>
        <w:pStyle w:val="Odstavecseseznamem"/>
        <w:widowControl/>
        <w:spacing w:line="240" w:lineRule="auto"/>
        <w:ind w:firstLine="0"/>
        <w:rPr>
          <w:rFonts w:asciiTheme="minorHAnsi" w:hAnsiTheme="minorHAnsi" w:cstheme="minorHAnsi"/>
          <w:szCs w:val="24"/>
        </w:rPr>
      </w:pPr>
    </w:p>
    <w:p w14:paraId="6BF9F5C4" w14:textId="77777777" w:rsidR="006D4E1D" w:rsidRPr="007F0A1C" w:rsidRDefault="006D4E1D" w:rsidP="006D4E1D">
      <w:pPr>
        <w:pStyle w:val="Odstavecseseznamem"/>
        <w:widowControl/>
        <w:numPr>
          <w:ilvl w:val="1"/>
          <w:numId w:val="29"/>
        </w:numPr>
        <w:spacing w:line="240" w:lineRule="auto"/>
        <w:rPr>
          <w:rFonts w:asciiTheme="minorHAnsi" w:hAnsiTheme="minorHAnsi" w:cstheme="minorHAnsi"/>
          <w:szCs w:val="24"/>
        </w:rPr>
      </w:pPr>
      <w:r w:rsidRPr="007F0A1C">
        <w:rPr>
          <w:rFonts w:asciiTheme="minorHAnsi" w:hAnsiTheme="minorHAnsi" w:cstheme="minorHAnsi"/>
          <w:szCs w:val="24"/>
        </w:rPr>
        <w:t xml:space="preserve">Výstavba provizorní kuchyně </w:t>
      </w:r>
    </w:p>
    <w:p w14:paraId="6F565397" w14:textId="77777777" w:rsidR="006D4E1D" w:rsidRPr="007F0A1C" w:rsidRDefault="006D4E1D" w:rsidP="006D4E1D">
      <w:pPr>
        <w:pStyle w:val="Odstavecseseznamem"/>
        <w:widowControl/>
        <w:numPr>
          <w:ilvl w:val="0"/>
          <w:numId w:val="30"/>
        </w:numPr>
        <w:spacing w:line="240" w:lineRule="auto"/>
        <w:rPr>
          <w:rFonts w:asciiTheme="minorHAnsi" w:hAnsiTheme="minorHAnsi" w:cstheme="minorHAnsi"/>
          <w:szCs w:val="24"/>
        </w:rPr>
      </w:pPr>
      <w:r w:rsidRPr="007F0A1C">
        <w:rPr>
          <w:rFonts w:asciiTheme="minorHAnsi" w:hAnsiTheme="minorHAnsi" w:cstheme="minorHAnsi"/>
          <w:szCs w:val="24"/>
        </w:rPr>
        <w:t xml:space="preserve">Stavební práce </w:t>
      </w:r>
    </w:p>
    <w:p w14:paraId="5DD1BD91" w14:textId="77777777" w:rsidR="006D4E1D" w:rsidRPr="007F0A1C" w:rsidRDefault="006D4E1D" w:rsidP="006D4E1D">
      <w:pPr>
        <w:pStyle w:val="Odstavecseseznamem"/>
        <w:widowControl/>
        <w:numPr>
          <w:ilvl w:val="0"/>
          <w:numId w:val="30"/>
        </w:numPr>
        <w:spacing w:line="240" w:lineRule="auto"/>
        <w:rPr>
          <w:rFonts w:asciiTheme="minorHAnsi" w:hAnsiTheme="minorHAnsi" w:cstheme="minorHAnsi"/>
          <w:szCs w:val="24"/>
        </w:rPr>
      </w:pPr>
      <w:r w:rsidRPr="007F0A1C">
        <w:rPr>
          <w:rFonts w:asciiTheme="minorHAnsi" w:hAnsiTheme="minorHAnsi" w:cstheme="minorHAnsi"/>
          <w:szCs w:val="24"/>
        </w:rPr>
        <w:t xml:space="preserve">Rozvody ZTI včetně tukové kanalizace až k místu napojení na stávající vývod na </w:t>
      </w:r>
      <w:proofErr w:type="spellStart"/>
      <w:r w:rsidRPr="007F0A1C">
        <w:rPr>
          <w:rFonts w:asciiTheme="minorHAnsi" w:hAnsiTheme="minorHAnsi" w:cstheme="minorHAnsi"/>
          <w:szCs w:val="24"/>
        </w:rPr>
        <w:t>lapol</w:t>
      </w:r>
      <w:proofErr w:type="spellEnd"/>
      <w:r w:rsidRPr="007F0A1C">
        <w:rPr>
          <w:rFonts w:asciiTheme="minorHAnsi" w:hAnsiTheme="minorHAnsi" w:cstheme="minorHAnsi"/>
          <w:szCs w:val="24"/>
        </w:rPr>
        <w:t xml:space="preserve"> (toto provést jako poslední část před spuštěním kuchyně) </w:t>
      </w:r>
    </w:p>
    <w:p w14:paraId="52624B4D" w14:textId="77777777" w:rsidR="006D4E1D" w:rsidRPr="007F0A1C" w:rsidRDefault="006D4E1D" w:rsidP="006D4E1D">
      <w:pPr>
        <w:pStyle w:val="Odstavecseseznamem"/>
        <w:widowControl/>
        <w:numPr>
          <w:ilvl w:val="0"/>
          <w:numId w:val="30"/>
        </w:numPr>
        <w:spacing w:line="240" w:lineRule="auto"/>
        <w:rPr>
          <w:rFonts w:asciiTheme="minorHAnsi" w:hAnsiTheme="minorHAnsi" w:cstheme="minorHAnsi"/>
          <w:szCs w:val="24"/>
        </w:rPr>
      </w:pPr>
      <w:r w:rsidRPr="007F0A1C">
        <w:rPr>
          <w:rFonts w:asciiTheme="minorHAnsi" w:hAnsiTheme="minorHAnsi" w:cstheme="minorHAnsi"/>
          <w:szCs w:val="24"/>
        </w:rPr>
        <w:t>Napojení elektro</w:t>
      </w:r>
    </w:p>
    <w:p w14:paraId="1FEFAAD5" w14:textId="77777777" w:rsidR="006D4E1D" w:rsidRPr="007F0A1C" w:rsidRDefault="006D4E1D" w:rsidP="006D4E1D">
      <w:pPr>
        <w:pStyle w:val="Odstavecseseznamem"/>
        <w:widowControl/>
        <w:numPr>
          <w:ilvl w:val="0"/>
          <w:numId w:val="30"/>
        </w:numPr>
        <w:spacing w:line="240" w:lineRule="auto"/>
        <w:rPr>
          <w:rFonts w:asciiTheme="minorHAnsi" w:hAnsiTheme="minorHAnsi" w:cstheme="minorHAnsi"/>
          <w:szCs w:val="24"/>
        </w:rPr>
      </w:pPr>
      <w:r w:rsidRPr="007F0A1C">
        <w:rPr>
          <w:rFonts w:asciiTheme="minorHAnsi" w:hAnsiTheme="minorHAnsi" w:cstheme="minorHAnsi"/>
          <w:szCs w:val="24"/>
        </w:rPr>
        <w:t>Provizorní VZT</w:t>
      </w:r>
    </w:p>
    <w:p w14:paraId="48796965" w14:textId="77777777" w:rsidR="006D4E1D" w:rsidRPr="007F0A1C" w:rsidRDefault="006D4E1D" w:rsidP="006D4E1D">
      <w:pPr>
        <w:pStyle w:val="Odstavecseseznamem"/>
        <w:widowControl/>
        <w:spacing w:line="240" w:lineRule="auto"/>
        <w:ind w:firstLine="0"/>
        <w:rPr>
          <w:rFonts w:asciiTheme="minorHAnsi" w:hAnsiTheme="minorHAnsi" w:cstheme="minorHAnsi"/>
          <w:szCs w:val="24"/>
        </w:rPr>
      </w:pPr>
    </w:p>
    <w:p w14:paraId="74CD347C" w14:textId="77777777" w:rsidR="006D4E1D" w:rsidRPr="007F0A1C" w:rsidRDefault="006D4E1D" w:rsidP="006D4E1D">
      <w:pPr>
        <w:pStyle w:val="Odstavecseseznamem"/>
        <w:widowControl/>
        <w:numPr>
          <w:ilvl w:val="1"/>
          <w:numId w:val="29"/>
        </w:numPr>
        <w:spacing w:line="240" w:lineRule="auto"/>
        <w:rPr>
          <w:rFonts w:asciiTheme="minorHAnsi" w:hAnsiTheme="minorHAnsi" w:cstheme="minorHAnsi"/>
          <w:szCs w:val="24"/>
        </w:rPr>
      </w:pPr>
      <w:r w:rsidRPr="007F0A1C">
        <w:rPr>
          <w:rFonts w:asciiTheme="minorHAnsi" w:hAnsiTheme="minorHAnsi" w:cstheme="minorHAnsi"/>
          <w:szCs w:val="24"/>
        </w:rPr>
        <w:t xml:space="preserve">Vybourání 2x průchodu ze stávajících oken ve stěně mezi varnou a sklady (E18, E23) </w:t>
      </w:r>
    </w:p>
    <w:p w14:paraId="7F636F5B" w14:textId="77777777" w:rsidR="006D4E1D" w:rsidRPr="007F0A1C" w:rsidRDefault="006D4E1D" w:rsidP="006D4E1D">
      <w:pPr>
        <w:pStyle w:val="Odstavecseseznamem"/>
        <w:widowControl/>
        <w:spacing w:line="240" w:lineRule="auto"/>
        <w:ind w:left="360" w:firstLine="0"/>
        <w:rPr>
          <w:rFonts w:asciiTheme="minorHAnsi" w:hAnsiTheme="minorHAnsi" w:cstheme="minorHAnsi"/>
          <w:szCs w:val="24"/>
        </w:rPr>
      </w:pPr>
    </w:p>
    <w:p w14:paraId="24B3EF12" w14:textId="77777777" w:rsidR="006D4E1D" w:rsidRPr="007F0A1C" w:rsidRDefault="006D4E1D" w:rsidP="006D4E1D">
      <w:pPr>
        <w:pStyle w:val="Odstavecseseznamem"/>
        <w:widowControl/>
        <w:numPr>
          <w:ilvl w:val="1"/>
          <w:numId w:val="29"/>
        </w:numPr>
        <w:spacing w:line="240" w:lineRule="auto"/>
        <w:rPr>
          <w:rFonts w:asciiTheme="minorHAnsi" w:hAnsiTheme="minorHAnsi" w:cstheme="minorHAnsi"/>
          <w:szCs w:val="24"/>
        </w:rPr>
      </w:pPr>
      <w:r w:rsidRPr="007F0A1C">
        <w:rPr>
          <w:rFonts w:asciiTheme="minorHAnsi" w:hAnsiTheme="minorHAnsi" w:cstheme="minorHAnsi"/>
          <w:szCs w:val="24"/>
        </w:rPr>
        <w:t>Instalace gastro – uvedení do provozu</w:t>
      </w:r>
    </w:p>
    <w:p w14:paraId="25E74681" w14:textId="77777777" w:rsidR="006D4E1D" w:rsidRPr="007F0A1C" w:rsidRDefault="006D4E1D" w:rsidP="006D4E1D">
      <w:pPr>
        <w:rPr>
          <w:rFonts w:cstheme="minorHAnsi"/>
          <w:szCs w:val="24"/>
        </w:rPr>
      </w:pPr>
    </w:p>
    <w:p w14:paraId="348888D9" w14:textId="77777777" w:rsidR="006D4E1D" w:rsidRPr="007F0A1C" w:rsidRDefault="006D4E1D" w:rsidP="006D4E1D">
      <w:pPr>
        <w:pStyle w:val="Odstavecseseznamem"/>
        <w:widowControl/>
        <w:numPr>
          <w:ilvl w:val="1"/>
          <w:numId w:val="29"/>
        </w:numPr>
        <w:spacing w:line="240" w:lineRule="auto"/>
        <w:rPr>
          <w:rFonts w:asciiTheme="minorHAnsi" w:hAnsiTheme="minorHAnsi" w:cstheme="minorHAnsi"/>
          <w:szCs w:val="24"/>
        </w:rPr>
      </w:pPr>
      <w:r w:rsidRPr="007F0A1C">
        <w:rPr>
          <w:rFonts w:asciiTheme="minorHAnsi" w:hAnsiTheme="minorHAnsi" w:cstheme="minorHAnsi"/>
          <w:szCs w:val="24"/>
        </w:rPr>
        <w:t>Zrušení provizorních uzávěrů C13 a E14</w:t>
      </w:r>
    </w:p>
    <w:p w14:paraId="74F6B955" w14:textId="77777777" w:rsidR="006D4E1D" w:rsidRPr="007F0A1C" w:rsidRDefault="006D4E1D" w:rsidP="006D4E1D">
      <w:pPr>
        <w:rPr>
          <w:rFonts w:cstheme="minorHAnsi"/>
          <w:szCs w:val="24"/>
        </w:rPr>
      </w:pPr>
    </w:p>
    <w:p w14:paraId="3830DD2D" w14:textId="77777777" w:rsidR="006D4E1D" w:rsidRPr="007F0A1C" w:rsidRDefault="006D4E1D" w:rsidP="006D4E1D">
      <w:pPr>
        <w:pStyle w:val="Odstavecseseznamem"/>
        <w:widowControl/>
        <w:numPr>
          <w:ilvl w:val="1"/>
          <w:numId w:val="29"/>
        </w:numPr>
        <w:spacing w:line="240" w:lineRule="auto"/>
        <w:rPr>
          <w:rFonts w:asciiTheme="minorHAnsi" w:hAnsiTheme="minorHAnsi" w:cstheme="minorHAnsi"/>
          <w:szCs w:val="24"/>
        </w:rPr>
      </w:pPr>
      <w:r>
        <w:rPr>
          <w:rFonts w:asciiTheme="minorHAnsi" w:hAnsiTheme="minorHAnsi" w:cstheme="minorHAnsi"/>
          <w:szCs w:val="24"/>
        </w:rPr>
        <w:t>Z</w:t>
      </w:r>
      <w:r w:rsidRPr="007F0A1C">
        <w:rPr>
          <w:rFonts w:asciiTheme="minorHAnsi" w:hAnsiTheme="minorHAnsi" w:cstheme="minorHAnsi"/>
          <w:szCs w:val="24"/>
        </w:rPr>
        <w:t>ařízení staveniště ZS1</w:t>
      </w:r>
      <w:r>
        <w:rPr>
          <w:rFonts w:asciiTheme="minorHAnsi" w:hAnsiTheme="minorHAnsi" w:cstheme="minorHAnsi"/>
          <w:szCs w:val="24"/>
        </w:rPr>
        <w:t xml:space="preserve"> zůstává po celou dobu rekonstrukce</w:t>
      </w:r>
    </w:p>
    <w:p w14:paraId="45A1E562" w14:textId="77777777" w:rsidR="006D4E1D" w:rsidRPr="007F0A1C" w:rsidRDefault="006D4E1D" w:rsidP="006D4E1D">
      <w:pPr>
        <w:rPr>
          <w:rFonts w:cstheme="minorHAnsi"/>
          <w:szCs w:val="24"/>
        </w:rPr>
      </w:pPr>
    </w:p>
    <w:p w14:paraId="6EE9B8DD" w14:textId="77777777" w:rsidR="006D4E1D" w:rsidRPr="007F0A1C" w:rsidRDefault="006D4E1D" w:rsidP="006D4E1D">
      <w:pPr>
        <w:rPr>
          <w:rFonts w:cstheme="minorHAnsi"/>
          <w:b/>
          <w:szCs w:val="24"/>
        </w:rPr>
      </w:pPr>
      <w:r w:rsidRPr="007F0A1C">
        <w:rPr>
          <w:rFonts w:cstheme="minorHAnsi"/>
          <w:b/>
          <w:szCs w:val="24"/>
        </w:rPr>
        <w:t>Po dokončení etapy I doporučujeme provést zkušební provoz provizorní kuchyně (cca 1 až 2 týdny) včetně „nacvičení“ transportních tras při možnosti částečného využití stávající varny a distribuce přes varnu. Teprve po prokázání funkčnosti provizorní kuchyně přistoupit k etapě II.</w:t>
      </w:r>
    </w:p>
    <w:p w14:paraId="1765F571" w14:textId="77777777" w:rsidR="006D4E1D" w:rsidRPr="007F0A1C" w:rsidRDefault="006D4E1D" w:rsidP="006D4E1D">
      <w:pPr>
        <w:tabs>
          <w:tab w:val="left" w:pos="1276"/>
        </w:tabs>
        <w:ind w:left="1276" w:hanging="1276"/>
        <w:rPr>
          <w:rFonts w:cstheme="minorHAnsi"/>
          <w:b/>
          <w:szCs w:val="24"/>
          <w:u w:val="single"/>
        </w:rPr>
      </w:pPr>
      <w:r w:rsidRPr="007F0A1C">
        <w:rPr>
          <w:rFonts w:cstheme="minorHAnsi"/>
          <w:b/>
          <w:szCs w:val="24"/>
          <w:u w:val="single"/>
        </w:rPr>
        <w:t>Etapa II: Rekonstrukce varny (6-7 měsíců)</w:t>
      </w:r>
    </w:p>
    <w:p w14:paraId="3D85ACF8" w14:textId="77777777" w:rsidR="006D4E1D" w:rsidRPr="007F0A1C" w:rsidRDefault="006D4E1D" w:rsidP="006D4E1D">
      <w:pPr>
        <w:ind w:left="426" w:hanging="426"/>
        <w:rPr>
          <w:rFonts w:cstheme="minorHAnsi"/>
          <w:szCs w:val="24"/>
        </w:rPr>
      </w:pPr>
      <w:r w:rsidRPr="007F0A1C">
        <w:rPr>
          <w:rFonts w:cstheme="minorHAnsi"/>
          <w:szCs w:val="24"/>
        </w:rPr>
        <w:t xml:space="preserve">2.1 Uzavření staveniště </w:t>
      </w:r>
    </w:p>
    <w:p w14:paraId="4C49736B" w14:textId="77777777" w:rsidR="006D4E1D" w:rsidRPr="007F0A1C" w:rsidRDefault="006D4E1D" w:rsidP="006D4E1D">
      <w:pPr>
        <w:pStyle w:val="Odstavecseseznamem"/>
        <w:widowControl/>
        <w:numPr>
          <w:ilvl w:val="0"/>
          <w:numId w:val="30"/>
        </w:numPr>
        <w:spacing w:line="240" w:lineRule="auto"/>
        <w:rPr>
          <w:rFonts w:asciiTheme="minorHAnsi" w:hAnsiTheme="minorHAnsi" w:cstheme="minorHAnsi"/>
          <w:szCs w:val="24"/>
        </w:rPr>
      </w:pPr>
      <w:r w:rsidRPr="007F0A1C">
        <w:rPr>
          <w:rFonts w:asciiTheme="minorHAnsi" w:hAnsiTheme="minorHAnsi" w:cstheme="minorHAnsi"/>
          <w:szCs w:val="24"/>
        </w:rPr>
        <w:t xml:space="preserve">Stěny C17, C25 </w:t>
      </w:r>
    </w:p>
    <w:p w14:paraId="38DDBB18" w14:textId="77777777" w:rsidR="006D4E1D" w:rsidRPr="007F0A1C" w:rsidRDefault="006D4E1D" w:rsidP="006D4E1D">
      <w:pPr>
        <w:ind w:left="426" w:hanging="426"/>
        <w:rPr>
          <w:rFonts w:cstheme="minorHAnsi"/>
          <w:szCs w:val="24"/>
        </w:rPr>
      </w:pPr>
      <w:r w:rsidRPr="007F0A1C">
        <w:rPr>
          <w:rFonts w:cstheme="minorHAnsi"/>
          <w:szCs w:val="24"/>
        </w:rPr>
        <w:t>2.2 Vytvoření zařízení staveniště ZS</w:t>
      </w:r>
      <w:r>
        <w:rPr>
          <w:rFonts w:cstheme="minorHAnsi"/>
          <w:szCs w:val="24"/>
        </w:rPr>
        <w:t>2</w:t>
      </w:r>
      <w:r w:rsidRPr="007F0A1C">
        <w:rPr>
          <w:rFonts w:cstheme="minorHAnsi"/>
          <w:szCs w:val="24"/>
        </w:rPr>
        <w:t xml:space="preserve"> a přístupové cesty A25-B25 před objektem u A25-A20</w:t>
      </w:r>
    </w:p>
    <w:p w14:paraId="2D5F5EC9" w14:textId="77777777" w:rsidR="006D4E1D" w:rsidRPr="007F0A1C" w:rsidRDefault="006D4E1D" w:rsidP="006D4E1D">
      <w:pPr>
        <w:ind w:left="426" w:hanging="426"/>
        <w:rPr>
          <w:rFonts w:cstheme="minorHAnsi"/>
          <w:szCs w:val="24"/>
        </w:rPr>
      </w:pPr>
      <w:r w:rsidRPr="007F0A1C">
        <w:rPr>
          <w:rFonts w:cstheme="minorHAnsi"/>
          <w:szCs w:val="24"/>
        </w:rPr>
        <w:t>2.3 Rekonstrukce varny</w:t>
      </w:r>
    </w:p>
    <w:p w14:paraId="3EC42168" w14:textId="77777777" w:rsidR="006D4E1D" w:rsidRPr="007F0A1C" w:rsidRDefault="006D4E1D" w:rsidP="006D4E1D">
      <w:pPr>
        <w:pStyle w:val="Odstavecseseznamem"/>
        <w:widowControl/>
        <w:numPr>
          <w:ilvl w:val="0"/>
          <w:numId w:val="30"/>
        </w:numPr>
        <w:spacing w:line="240" w:lineRule="auto"/>
        <w:rPr>
          <w:rFonts w:asciiTheme="minorHAnsi" w:hAnsiTheme="minorHAnsi" w:cstheme="minorHAnsi"/>
          <w:szCs w:val="24"/>
        </w:rPr>
      </w:pPr>
      <w:r w:rsidRPr="007F0A1C">
        <w:rPr>
          <w:rFonts w:asciiTheme="minorHAnsi" w:hAnsiTheme="minorHAnsi" w:cstheme="minorHAnsi"/>
          <w:szCs w:val="24"/>
        </w:rPr>
        <w:t xml:space="preserve">Stavební práce </w:t>
      </w:r>
    </w:p>
    <w:p w14:paraId="05426B33" w14:textId="77777777" w:rsidR="006D4E1D" w:rsidRPr="007F0A1C" w:rsidRDefault="006D4E1D" w:rsidP="006D4E1D">
      <w:pPr>
        <w:pStyle w:val="Odstavecseseznamem"/>
        <w:widowControl/>
        <w:numPr>
          <w:ilvl w:val="0"/>
          <w:numId w:val="30"/>
        </w:numPr>
        <w:spacing w:line="240" w:lineRule="auto"/>
        <w:rPr>
          <w:rFonts w:asciiTheme="minorHAnsi" w:hAnsiTheme="minorHAnsi" w:cstheme="minorHAnsi"/>
          <w:szCs w:val="24"/>
        </w:rPr>
      </w:pPr>
      <w:r w:rsidRPr="007F0A1C">
        <w:rPr>
          <w:rFonts w:asciiTheme="minorHAnsi" w:hAnsiTheme="minorHAnsi" w:cstheme="minorHAnsi"/>
          <w:szCs w:val="24"/>
        </w:rPr>
        <w:t xml:space="preserve">Rozvody ZTI </w:t>
      </w:r>
    </w:p>
    <w:p w14:paraId="601743E4" w14:textId="77777777" w:rsidR="006D4E1D" w:rsidRPr="007F0A1C" w:rsidRDefault="006D4E1D" w:rsidP="006D4E1D">
      <w:pPr>
        <w:pStyle w:val="Odstavecseseznamem"/>
        <w:widowControl/>
        <w:numPr>
          <w:ilvl w:val="0"/>
          <w:numId w:val="30"/>
        </w:numPr>
        <w:spacing w:line="240" w:lineRule="auto"/>
        <w:rPr>
          <w:rFonts w:asciiTheme="minorHAnsi" w:hAnsiTheme="minorHAnsi" w:cstheme="minorHAnsi"/>
          <w:szCs w:val="24"/>
        </w:rPr>
      </w:pPr>
      <w:r w:rsidRPr="007F0A1C">
        <w:rPr>
          <w:rFonts w:asciiTheme="minorHAnsi" w:hAnsiTheme="minorHAnsi" w:cstheme="minorHAnsi"/>
          <w:szCs w:val="24"/>
        </w:rPr>
        <w:t>Elektro</w:t>
      </w:r>
    </w:p>
    <w:p w14:paraId="77945CCA" w14:textId="77777777" w:rsidR="006D4E1D" w:rsidRPr="007F0A1C" w:rsidRDefault="006D4E1D" w:rsidP="006D4E1D">
      <w:pPr>
        <w:pStyle w:val="Odstavecseseznamem"/>
        <w:widowControl/>
        <w:numPr>
          <w:ilvl w:val="0"/>
          <w:numId w:val="30"/>
        </w:numPr>
        <w:spacing w:line="240" w:lineRule="auto"/>
        <w:rPr>
          <w:rFonts w:asciiTheme="minorHAnsi" w:hAnsiTheme="minorHAnsi" w:cstheme="minorHAnsi"/>
          <w:szCs w:val="24"/>
        </w:rPr>
      </w:pPr>
      <w:r w:rsidRPr="007F0A1C">
        <w:rPr>
          <w:rFonts w:asciiTheme="minorHAnsi" w:hAnsiTheme="minorHAnsi" w:cstheme="minorHAnsi"/>
          <w:szCs w:val="24"/>
        </w:rPr>
        <w:t>VZT, vytápění, pára</w:t>
      </w:r>
    </w:p>
    <w:p w14:paraId="11B89EDB" w14:textId="77777777" w:rsidR="006D4E1D" w:rsidRPr="007F0A1C" w:rsidRDefault="006D4E1D" w:rsidP="006D4E1D">
      <w:pPr>
        <w:pStyle w:val="Odstavecseseznamem"/>
        <w:widowControl/>
        <w:numPr>
          <w:ilvl w:val="0"/>
          <w:numId w:val="30"/>
        </w:numPr>
        <w:spacing w:line="240" w:lineRule="auto"/>
        <w:rPr>
          <w:rFonts w:asciiTheme="minorHAnsi" w:hAnsiTheme="minorHAnsi" w:cstheme="minorHAnsi"/>
          <w:szCs w:val="24"/>
        </w:rPr>
      </w:pPr>
      <w:proofErr w:type="spellStart"/>
      <w:r w:rsidRPr="007F0A1C">
        <w:rPr>
          <w:rFonts w:asciiTheme="minorHAnsi" w:hAnsiTheme="minorHAnsi" w:cstheme="minorHAnsi"/>
          <w:szCs w:val="24"/>
        </w:rPr>
        <w:t>Gastrotechnologie</w:t>
      </w:r>
      <w:proofErr w:type="spellEnd"/>
    </w:p>
    <w:p w14:paraId="72B2F991" w14:textId="77777777" w:rsidR="006D4E1D" w:rsidRPr="007F0A1C" w:rsidRDefault="006D4E1D" w:rsidP="006D4E1D">
      <w:pPr>
        <w:pStyle w:val="Odstavecseseznamem"/>
        <w:widowControl/>
        <w:numPr>
          <w:ilvl w:val="0"/>
          <w:numId w:val="30"/>
        </w:numPr>
        <w:spacing w:line="240" w:lineRule="auto"/>
        <w:rPr>
          <w:rFonts w:asciiTheme="minorHAnsi" w:hAnsiTheme="minorHAnsi" w:cstheme="minorHAnsi"/>
          <w:szCs w:val="24"/>
        </w:rPr>
      </w:pPr>
      <w:proofErr w:type="spellStart"/>
      <w:r w:rsidRPr="007F0A1C">
        <w:rPr>
          <w:rFonts w:asciiTheme="minorHAnsi" w:hAnsiTheme="minorHAnsi" w:cstheme="minorHAnsi"/>
          <w:szCs w:val="24"/>
        </w:rPr>
        <w:t>Lapol</w:t>
      </w:r>
      <w:proofErr w:type="spellEnd"/>
      <w:r>
        <w:rPr>
          <w:rFonts w:asciiTheme="minorHAnsi" w:hAnsiTheme="minorHAnsi" w:cstheme="minorHAnsi"/>
          <w:szCs w:val="24"/>
        </w:rPr>
        <w:t xml:space="preserve"> (výstavba nového)</w:t>
      </w:r>
    </w:p>
    <w:p w14:paraId="571D30DA" w14:textId="77777777" w:rsidR="006D4E1D" w:rsidRPr="007F0A1C" w:rsidRDefault="006D4E1D" w:rsidP="006D4E1D">
      <w:pPr>
        <w:ind w:left="426" w:hanging="426"/>
        <w:rPr>
          <w:rFonts w:cstheme="minorHAnsi"/>
          <w:szCs w:val="24"/>
        </w:rPr>
      </w:pPr>
    </w:p>
    <w:p w14:paraId="15E7FABB" w14:textId="77777777" w:rsidR="006D4E1D" w:rsidRPr="007F0A1C" w:rsidRDefault="006D4E1D" w:rsidP="006D4E1D">
      <w:pPr>
        <w:ind w:left="426" w:hanging="426"/>
        <w:rPr>
          <w:rFonts w:cstheme="minorHAnsi"/>
          <w:szCs w:val="24"/>
        </w:rPr>
      </w:pPr>
      <w:r w:rsidRPr="007F0A1C">
        <w:rPr>
          <w:rFonts w:cstheme="minorHAnsi"/>
          <w:szCs w:val="24"/>
        </w:rPr>
        <w:t>2.4 Uzavření stavby v části IV (mytí vozíků a chladicí box) – toto je možno provádět kdykoliv v průběhu etapy II</w:t>
      </w:r>
    </w:p>
    <w:p w14:paraId="7F8AA21C" w14:textId="77777777" w:rsidR="006D4E1D" w:rsidRPr="007F0A1C" w:rsidRDefault="006D4E1D" w:rsidP="006D4E1D">
      <w:pPr>
        <w:pStyle w:val="Odstavecseseznamem"/>
        <w:widowControl/>
        <w:numPr>
          <w:ilvl w:val="0"/>
          <w:numId w:val="30"/>
        </w:numPr>
        <w:spacing w:line="240" w:lineRule="auto"/>
        <w:rPr>
          <w:rFonts w:asciiTheme="minorHAnsi" w:hAnsiTheme="minorHAnsi" w:cstheme="minorHAnsi"/>
          <w:szCs w:val="24"/>
        </w:rPr>
      </w:pPr>
      <w:r w:rsidRPr="007F0A1C">
        <w:rPr>
          <w:rFonts w:asciiTheme="minorHAnsi" w:hAnsiTheme="minorHAnsi" w:cstheme="minorHAnsi"/>
          <w:szCs w:val="24"/>
        </w:rPr>
        <w:t>Stěna E32, E29, ohraničení D29 až B30</w:t>
      </w:r>
    </w:p>
    <w:p w14:paraId="047A05A2" w14:textId="77777777" w:rsidR="006D4E1D" w:rsidRPr="007F0A1C" w:rsidRDefault="006D4E1D" w:rsidP="006D4E1D">
      <w:pPr>
        <w:pStyle w:val="Odstavecseseznamem"/>
        <w:widowControl/>
        <w:numPr>
          <w:ilvl w:val="0"/>
          <w:numId w:val="30"/>
        </w:numPr>
        <w:spacing w:line="240" w:lineRule="auto"/>
        <w:rPr>
          <w:rFonts w:asciiTheme="minorHAnsi" w:hAnsiTheme="minorHAnsi" w:cstheme="minorHAnsi"/>
          <w:szCs w:val="24"/>
        </w:rPr>
      </w:pPr>
      <w:r w:rsidRPr="007F0A1C">
        <w:rPr>
          <w:rFonts w:asciiTheme="minorHAnsi" w:hAnsiTheme="minorHAnsi" w:cstheme="minorHAnsi"/>
          <w:szCs w:val="24"/>
        </w:rPr>
        <w:t>Zařízení staveniště ZS3 na části rampy u E31</w:t>
      </w:r>
    </w:p>
    <w:p w14:paraId="5836DC43" w14:textId="77777777" w:rsidR="006D4E1D" w:rsidRPr="007F0A1C" w:rsidRDefault="006D4E1D" w:rsidP="006D4E1D">
      <w:pPr>
        <w:ind w:left="426" w:hanging="426"/>
        <w:rPr>
          <w:rFonts w:cstheme="minorHAnsi"/>
          <w:szCs w:val="24"/>
        </w:rPr>
      </w:pPr>
    </w:p>
    <w:p w14:paraId="4BACC9F6" w14:textId="77777777" w:rsidR="006D4E1D" w:rsidRDefault="006D4E1D" w:rsidP="006D4E1D">
      <w:pPr>
        <w:ind w:left="426" w:hanging="426"/>
        <w:rPr>
          <w:rFonts w:cstheme="minorHAnsi"/>
          <w:szCs w:val="24"/>
        </w:rPr>
      </w:pPr>
      <w:r w:rsidRPr="007F0A1C">
        <w:rPr>
          <w:rFonts w:cstheme="minorHAnsi"/>
          <w:szCs w:val="24"/>
        </w:rPr>
        <w:t>2.5 Uvedení nové varny do provozu</w:t>
      </w:r>
    </w:p>
    <w:p w14:paraId="3ECCB11E" w14:textId="77777777" w:rsidR="006D4E1D" w:rsidRDefault="006D4E1D" w:rsidP="006D4E1D">
      <w:pPr>
        <w:ind w:left="426" w:hanging="426"/>
        <w:rPr>
          <w:rFonts w:cstheme="minorHAnsi"/>
          <w:szCs w:val="24"/>
        </w:rPr>
      </w:pPr>
      <w:r w:rsidRPr="007F0A1C">
        <w:rPr>
          <w:rFonts w:cstheme="minorHAnsi"/>
          <w:szCs w:val="24"/>
        </w:rPr>
        <w:lastRenderedPageBreak/>
        <w:t>2.</w:t>
      </w:r>
      <w:r>
        <w:rPr>
          <w:rFonts w:cstheme="minorHAnsi"/>
          <w:szCs w:val="24"/>
        </w:rPr>
        <w:t>6</w:t>
      </w:r>
      <w:r w:rsidRPr="007F0A1C">
        <w:rPr>
          <w:rFonts w:cstheme="minorHAnsi"/>
          <w:szCs w:val="24"/>
        </w:rPr>
        <w:t xml:space="preserve"> </w:t>
      </w:r>
      <w:r>
        <w:rPr>
          <w:rFonts w:cstheme="minorHAnsi"/>
          <w:szCs w:val="24"/>
        </w:rPr>
        <w:t>Zrušení zařízení staveniště ZS2, úprava terénu do původního stavu</w:t>
      </w:r>
    </w:p>
    <w:p w14:paraId="4DB3A211" w14:textId="77777777" w:rsidR="006D4E1D" w:rsidRDefault="006D4E1D" w:rsidP="006D4E1D">
      <w:pPr>
        <w:ind w:left="426" w:hanging="426"/>
        <w:rPr>
          <w:rFonts w:cstheme="minorHAnsi"/>
          <w:szCs w:val="24"/>
        </w:rPr>
      </w:pPr>
      <w:r w:rsidRPr="007F0A1C">
        <w:rPr>
          <w:rFonts w:cstheme="minorHAnsi"/>
          <w:szCs w:val="24"/>
        </w:rPr>
        <w:t>2.</w:t>
      </w:r>
      <w:r>
        <w:rPr>
          <w:rFonts w:cstheme="minorHAnsi"/>
          <w:szCs w:val="24"/>
        </w:rPr>
        <w:t>7</w:t>
      </w:r>
      <w:r w:rsidRPr="007F0A1C">
        <w:rPr>
          <w:rFonts w:cstheme="minorHAnsi"/>
          <w:szCs w:val="24"/>
        </w:rPr>
        <w:t xml:space="preserve"> </w:t>
      </w:r>
      <w:r>
        <w:rPr>
          <w:rFonts w:cstheme="minorHAnsi"/>
          <w:szCs w:val="24"/>
        </w:rPr>
        <w:t>Zrušení zařízení staveniště ZS3</w:t>
      </w:r>
    </w:p>
    <w:p w14:paraId="7F5D3BAA" w14:textId="77777777" w:rsidR="006D4E1D" w:rsidRDefault="006D4E1D" w:rsidP="006D4E1D">
      <w:pPr>
        <w:ind w:left="426" w:hanging="426"/>
        <w:rPr>
          <w:rFonts w:cstheme="minorHAnsi"/>
          <w:szCs w:val="24"/>
        </w:rPr>
      </w:pPr>
    </w:p>
    <w:p w14:paraId="36C6F2A0" w14:textId="77777777" w:rsidR="006D4E1D" w:rsidRPr="007F0A1C" w:rsidRDefault="006D4E1D" w:rsidP="006D4E1D">
      <w:pPr>
        <w:rPr>
          <w:rFonts w:cstheme="minorHAnsi"/>
          <w:szCs w:val="24"/>
        </w:rPr>
      </w:pPr>
      <w:r w:rsidRPr="007F0A1C">
        <w:rPr>
          <w:rFonts w:cstheme="minorHAnsi"/>
          <w:b/>
          <w:szCs w:val="24"/>
        </w:rPr>
        <w:t>Po dokončení etapy II opět doporučujeme provést zkušební provoz provizorní nové kuchyně (cca 1 týden) při možnosti částečného využití provizorní kuchyně. Teprve po prokázání funkčnosti nové varny přistoupit zrušení provizorní kuchyně.</w:t>
      </w:r>
    </w:p>
    <w:p w14:paraId="0956C65C" w14:textId="77777777" w:rsidR="006D4E1D" w:rsidRPr="007F0A1C" w:rsidRDefault="006D4E1D" w:rsidP="006D4E1D">
      <w:pPr>
        <w:ind w:left="426" w:hanging="426"/>
        <w:rPr>
          <w:rFonts w:cstheme="minorHAnsi"/>
          <w:szCs w:val="24"/>
        </w:rPr>
      </w:pPr>
      <w:r w:rsidRPr="007F0A1C">
        <w:rPr>
          <w:rFonts w:cstheme="minorHAnsi"/>
          <w:szCs w:val="24"/>
        </w:rPr>
        <w:tab/>
      </w:r>
    </w:p>
    <w:p w14:paraId="61046FEB" w14:textId="77777777" w:rsidR="006D4E1D" w:rsidRPr="007F0A1C" w:rsidRDefault="006D4E1D" w:rsidP="006D4E1D">
      <w:pPr>
        <w:ind w:left="426" w:hanging="426"/>
        <w:rPr>
          <w:rFonts w:cstheme="minorHAnsi"/>
          <w:b/>
          <w:szCs w:val="24"/>
          <w:u w:val="single"/>
        </w:rPr>
      </w:pPr>
      <w:r w:rsidRPr="007F0A1C">
        <w:rPr>
          <w:rFonts w:cstheme="minorHAnsi"/>
          <w:b/>
          <w:szCs w:val="24"/>
          <w:u w:val="single"/>
        </w:rPr>
        <w:t>Etapa III: Dokončen</w:t>
      </w:r>
      <w:r>
        <w:rPr>
          <w:rFonts w:cstheme="minorHAnsi"/>
          <w:b/>
          <w:szCs w:val="24"/>
          <w:u w:val="single"/>
        </w:rPr>
        <w:t>í</w:t>
      </w:r>
      <w:r w:rsidRPr="007F0A1C">
        <w:rPr>
          <w:rFonts w:cstheme="minorHAnsi"/>
          <w:b/>
          <w:szCs w:val="24"/>
          <w:u w:val="single"/>
        </w:rPr>
        <w:t xml:space="preserve"> rekonstrukce varny (1 měsíc)</w:t>
      </w:r>
    </w:p>
    <w:p w14:paraId="02466291" w14:textId="77777777" w:rsidR="006D4E1D" w:rsidRPr="007F0A1C" w:rsidRDefault="006D4E1D" w:rsidP="006D4E1D">
      <w:pPr>
        <w:ind w:left="425" w:hanging="425"/>
        <w:rPr>
          <w:rFonts w:cstheme="minorHAnsi"/>
          <w:szCs w:val="24"/>
        </w:rPr>
      </w:pPr>
      <w:r w:rsidRPr="007F0A1C">
        <w:rPr>
          <w:rFonts w:cstheme="minorHAnsi"/>
          <w:szCs w:val="24"/>
        </w:rPr>
        <w:t xml:space="preserve">3.1 Demontáž provizorní kuchyně </w:t>
      </w:r>
    </w:p>
    <w:p w14:paraId="61400022" w14:textId="77777777" w:rsidR="006D4E1D" w:rsidRDefault="006D4E1D" w:rsidP="006D4E1D">
      <w:pPr>
        <w:spacing w:line="276" w:lineRule="auto"/>
        <w:jc w:val="both"/>
        <w:rPr>
          <w:rFonts w:cstheme="minorHAnsi"/>
          <w:szCs w:val="24"/>
        </w:rPr>
      </w:pPr>
      <w:r w:rsidRPr="007F0A1C">
        <w:rPr>
          <w:rFonts w:cstheme="minorHAnsi"/>
          <w:szCs w:val="24"/>
        </w:rPr>
        <w:t>3.2 Ohraničení a úprava části chodeb E18, E23-E24</w:t>
      </w:r>
    </w:p>
    <w:p w14:paraId="6F51FFAD" w14:textId="77777777" w:rsidR="006D4E1D" w:rsidRDefault="006D4E1D" w:rsidP="006D4E1D">
      <w:pPr>
        <w:spacing w:line="276" w:lineRule="auto"/>
        <w:jc w:val="both"/>
        <w:rPr>
          <w:rFonts w:cstheme="minorHAnsi"/>
          <w:szCs w:val="24"/>
        </w:rPr>
      </w:pPr>
      <w:r w:rsidRPr="007F0A1C">
        <w:rPr>
          <w:rFonts w:cstheme="minorHAnsi"/>
          <w:szCs w:val="24"/>
        </w:rPr>
        <w:t>3.</w:t>
      </w:r>
      <w:r>
        <w:rPr>
          <w:rFonts w:cstheme="minorHAnsi"/>
          <w:szCs w:val="24"/>
        </w:rPr>
        <w:t>3</w:t>
      </w:r>
      <w:r w:rsidRPr="007F0A1C">
        <w:rPr>
          <w:rFonts w:cstheme="minorHAnsi"/>
          <w:szCs w:val="24"/>
        </w:rPr>
        <w:t xml:space="preserve"> </w:t>
      </w:r>
      <w:r>
        <w:rPr>
          <w:rFonts w:cstheme="minorHAnsi"/>
          <w:szCs w:val="24"/>
        </w:rPr>
        <w:t xml:space="preserve">Demontáž stávajícího </w:t>
      </w:r>
      <w:proofErr w:type="spellStart"/>
      <w:r>
        <w:rPr>
          <w:rFonts w:cstheme="minorHAnsi"/>
          <w:szCs w:val="24"/>
        </w:rPr>
        <w:t>lapolu</w:t>
      </w:r>
      <w:proofErr w:type="spellEnd"/>
    </w:p>
    <w:p w14:paraId="37CA9333" w14:textId="77777777" w:rsidR="00F10BCA" w:rsidRPr="007F0A1C" w:rsidRDefault="006D4E1D" w:rsidP="006D4E1D">
      <w:pPr>
        <w:ind w:left="426" w:hanging="426"/>
        <w:rPr>
          <w:rFonts w:cstheme="minorHAnsi"/>
          <w:szCs w:val="24"/>
        </w:rPr>
      </w:pPr>
      <w:r w:rsidRPr="007F0A1C">
        <w:rPr>
          <w:rFonts w:cstheme="minorHAnsi"/>
          <w:szCs w:val="24"/>
        </w:rPr>
        <w:t>3.</w:t>
      </w:r>
      <w:r>
        <w:rPr>
          <w:rFonts w:cstheme="minorHAnsi"/>
          <w:szCs w:val="24"/>
        </w:rPr>
        <w:t>4</w:t>
      </w:r>
      <w:r w:rsidRPr="007F0A1C">
        <w:rPr>
          <w:rFonts w:cstheme="minorHAnsi"/>
          <w:szCs w:val="24"/>
        </w:rPr>
        <w:t xml:space="preserve"> </w:t>
      </w:r>
      <w:r>
        <w:rPr>
          <w:rFonts w:cstheme="minorHAnsi"/>
          <w:szCs w:val="24"/>
        </w:rPr>
        <w:t>Demontáž zařízení staveniště ZS1, úprava terénu do původního stavu</w:t>
      </w:r>
    </w:p>
    <w:p w14:paraId="717DCF09" w14:textId="77777777" w:rsidR="00E76318" w:rsidRPr="007F0A1C" w:rsidRDefault="00E76318" w:rsidP="00F10BCA">
      <w:pPr>
        <w:rPr>
          <w:highlight w:val="yellow"/>
        </w:rPr>
      </w:pPr>
    </w:p>
    <w:p w14:paraId="027C7F5D" w14:textId="77777777" w:rsidR="00EF1BFF" w:rsidRPr="007F0A1C" w:rsidRDefault="00EF1BFF" w:rsidP="00EF1BFF">
      <w:pPr>
        <w:pStyle w:val="Nadpis3"/>
      </w:pPr>
      <w:bookmarkStart w:id="29" w:name="_Toc112829159"/>
      <w:r w:rsidRPr="007F0A1C">
        <w:t>Orientační náklady stavby</w:t>
      </w:r>
      <w:bookmarkEnd w:id="29"/>
    </w:p>
    <w:p w14:paraId="7D2EC642" w14:textId="77777777" w:rsidR="00EF1BFF" w:rsidRPr="007F0A1C" w:rsidRDefault="007F0A1C" w:rsidP="00EF1BFF">
      <w:r w:rsidRPr="007F0A1C">
        <w:t>19</w:t>
      </w:r>
      <w:r w:rsidR="0039758B">
        <w:t>5</w:t>
      </w:r>
      <w:r w:rsidR="00EF1BFF" w:rsidRPr="007F0A1C">
        <w:t>mil Kč bez DPH.</w:t>
      </w:r>
    </w:p>
    <w:p w14:paraId="0678CA05" w14:textId="77777777" w:rsidR="007226EA" w:rsidRDefault="007226EA" w:rsidP="007F403B">
      <w:pPr>
        <w:rPr>
          <w:highlight w:val="yellow"/>
        </w:rPr>
      </w:pPr>
    </w:p>
    <w:p w14:paraId="62EAC58E" w14:textId="77777777" w:rsidR="006D4E1D" w:rsidRPr="000E242B" w:rsidRDefault="006D4E1D" w:rsidP="007F403B">
      <w:pPr>
        <w:rPr>
          <w:highlight w:val="yellow"/>
        </w:rPr>
      </w:pPr>
    </w:p>
    <w:p w14:paraId="63A9CB13" w14:textId="77777777" w:rsidR="00385C75" w:rsidRPr="000E242B" w:rsidRDefault="00385C75" w:rsidP="00385C75">
      <w:pPr>
        <w:pStyle w:val="Nadpis2"/>
      </w:pPr>
      <w:bookmarkStart w:id="30" w:name="_Toc112829160"/>
      <w:r w:rsidRPr="000E242B">
        <w:t>Celkové urbanistické a architektonické řešení</w:t>
      </w:r>
      <w:bookmarkEnd w:id="30"/>
    </w:p>
    <w:p w14:paraId="03E086BA" w14:textId="77777777" w:rsidR="00385C75" w:rsidRPr="000E242B" w:rsidRDefault="000E242B" w:rsidP="00385C75">
      <w:pPr>
        <w:pStyle w:val="Nadpis3"/>
      </w:pPr>
      <w:bookmarkStart w:id="31" w:name="_Toc112829161"/>
      <w:proofErr w:type="gramStart"/>
      <w:r>
        <w:t>U</w:t>
      </w:r>
      <w:r w:rsidR="00385C75" w:rsidRPr="000E242B">
        <w:t>rbanismus - územní</w:t>
      </w:r>
      <w:proofErr w:type="gramEnd"/>
      <w:r w:rsidR="00385C75" w:rsidRPr="000E242B">
        <w:t xml:space="preserve"> regulace, kompozice prostorového řešení</w:t>
      </w:r>
      <w:bookmarkEnd w:id="31"/>
    </w:p>
    <w:p w14:paraId="579D337C" w14:textId="77777777" w:rsidR="00385C75" w:rsidRPr="000E242B" w:rsidRDefault="00385C75" w:rsidP="007F403B">
      <w:r w:rsidRPr="000E242B">
        <w:rPr>
          <w:rFonts w:cs="Arial"/>
          <w:szCs w:val="24"/>
        </w:rPr>
        <w:t>Dispoziční řešení je navrženo dle požadavku investora, s ohledem na stávající prostorové možnosti</w:t>
      </w:r>
      <w:r w:rsidR="00A36C21" w:rsidRPr="000E242B">
        <w:rPr>
          <w:rFonts w:cs="Arial"/>
          <w:szCs w:val="24"/>
        </w:rPr>
        <w:t xml:space="preserve"> a v souladu se stávajícím stavem.</w:t>
      </w:r>
      <w:r w:rsidR="00EF1BFF" w:rsidRPr="000E242B">
        <w:rPr>
          <w:rFonts w:cs="Arial"/>
          <w:szCs w:val="24"/>
        </w:rPr>
        <w:t xml:space="preserve"> Obálka objektu není řešena.</w:t>
      </w:r>
    </w:p>
    <w:p w14:paraId="44CCF270" w14:textId="77777777" w:rsidR="00385C75" w:rsidRPr="00BC4ADD" w:rsidRDefault="00385C75" w:rsidP="007F403B"/>
    <w:p w14:paraId="057D9D17" w14:textId="77777777" w:rsidR="00385C75" w:rsidRPr="00BC4ADD" w:rsidRDefault="000E242B" w:rsidP="007226EA">
      <w:pPr>
        <w:pStyle w:val="Nadpis3"/>
      </w:pPr>
      <w:bookmarkStart w:id="32" w:name="_Toc112829162"/>
      <w:r w:rsidRPr="00BC4ADD">
        <w:t>A</w:t>
      </w:r>
      <w:r w:rsidR="007226EA" w:rsidRPr="00BC4ADD">
        <w:t xml:space="preserve">rchitektonické </w:t>
      </w:r>
      <w:proofErr w:type="gramStart"/>
      <w:r w:rsidR="007226EA" w:rsidRPr="00BC4ADD">
        <w:t>řešení - kompozice</w:t>
      </w:r>
      <w:proofErr w:type="gramEnd"/>
      <w:r w:rsidR="007226EA" w:rsidRPr="00BC4ADD">
        <w:t xml:space="preserve"> tvarového řešení, materiálové a barevné řešení</w:t>
      </w:r>
      <w:bookmarkEnd w:id="32"/>
    </w:p>
    <w:p w14:paraId="3F002C22" w14:textId="77777777" w:rsidR="00BC4ADD" w:rsidRPr="00BC4ADD" w:rsidRDefault="00BC4ADD" w:rsidP="00BC4ADD">
      <w:r w:rsidRPr="00BC4ADD">
        <w:t>Vzhledem k uvažované rekonstrukci stravovacího provozu pouze uvnitř stávajícího objektu, zůstává urbanistické řešení bez jakýchkoli změn.</w:t>
      </w:r>
    </w:p>
    <w:p w14:paraId="04A9F7B6" w14:textId="77777777" w:rsidR="00385C75" w:rsidRPr="00BC4ADD" w:rsidRDefault="00BC4ADD" w:rsidP="00BC4ADD">
      <w:pPr>
        <w:rPr>
          <w:rFonts w:cs="Arial"/>
          <w:szCs w:val="24"/>
        </w:rPr>
      </w:pPr>
      <w:r w:rsidRPr="00BC4ADD">
        <w:t xml:space="preserve">V rámci rekonstrukce stravovacího provozu nedochází k hmotové, ani objemové změně tvaru stávajícího objektu. Vlastní rekonstrukce probíhá jen v části stávajícího objektu, ostatní části objektu zůstávají ve stávajícím stavu. Proto se zachová stávající architektonický ráz celého objektu budovy O beze změny. Fasáda objektu po stránce materiálové a </w:t>
      </w:r>
      <w:proofErr w:type="spellStart"/>
      <w:r w:rsidRPr="00BC4ADD">
        <w:t>barevnostní</w:t>
      </w:r>
      <w:proofErr w:type="spellEnd"/>
      <w:r w:rsidRPr="00BC4ADD">
        <w:t xml:space="preserve"> zůstane zachována v původním výrazu, jen dojde k výměně okenních výplní prostoru varny v 1.NP (část III), které zůstanou v rámci členění a barevnosti shodná se stávajícími okny. </w:t>
      </w:r>
      <w:proofErr w:type="spellStart"/>
      <w:r w:rsidRPr="00BC4ADD">
        <w:t>Copilitová</w:t>
      </w:r>
      <w:proofErr w:type="spellEnd"/>
      <w:r w:rsidRPr="00BC4ADD">
        <w:t xml:space="preserve"> stěna v prostoru varny zůstane zachována, jen se opatří tepelnou izolací a provede se její zazdění z vnitřní strany objektu.</w:t>
      </w:r>
    </w:p>
    <w:p w14:paraId="0790AF0D" w14:textId="77777777" w:rsidR="00385C75" w:rsidRPr="00BC4ADD" w:rsidRDefault="00385C75" w:rsidP="007F403B"/>
    <w:p w14:paraId="54984676" w14:textId="77777777" w:rsidR="007226EA" w:rsidRPr="000E242B" w:rsidRDefault="007226EA" w:rsidP="007226EA">
      <w:pPr>
        <w:pStyle w:val="Nadpis2"/>
      </w:pPr>
      <w:bookmarkStart w:id="33" w:name="_Toc112829163"/>
      <w:r w:rsidRPr="000E242B">
        <w:lastRenderedPageBreak/>
        <w:t>Celkové provozní řešení, technologie výroby</w:t>
      </w:r>
      <w:bookmarkEnd w:id="33"/>
    </w:p>
    <w:p w14:paraId="70D3F44E" w14:textId="77777777" w:rsidR="009777D8" w:rsidRPr="000E242B" w:rsidRDefault="009777D8" w:rsidP="0057292D">
      <w:pPr>
        <w:spacing w:before="120"/>
        <w:jc w:val="both"/>
        <w:rPr>
          <w:rFonts w:cs="Arial"/>
          <w:szCs w:val="24"/>
        </w:rPr>
      </w:pPr>
      <w:r w:rsidRPr="000E242B">
        <w:rPr>
          <w:rFonts w:cs="Arial"/>
          <w:szCs w:val="24"/>
        </w:rPr>
        <w:t>Stavební úpravy uvnitř objektu budou prováděny ve vnitřní části objektu</w:t>
      </w:r>
      <w:r w:rsidR="00B128D0" w:rsidRPr="000E242B">
        <w:rPr>
          <w:rFonts w:cs="Arial"/>
          <w:szCs w:val="24"/>
        </w:rPr>
        <w:t xml:space="preserve"> na všech patrech</w:t>
      </w:r>
      <w:r w:rsidRPr="000E242B">
        <w:rPr>
          <w:rFonts w:cs="Arial"/>
          <w:szCs w:val="24"/>
        </w:rPr>
        <w:t>. Navržené stavební úpravy a nové stavební konstrukce objektu respektují v maximální možné míře statické konstrukce stávající přístupové a únikové cesty.</w:t>
      </w:r>
    </w:p>
    <w:p w14:paraId="0E505391" w14:textId="77777777" w:rsidR="0057292D" w:rsidRPr="000E242B" w:rsidRDefault="0057292D" w:rsidP="0057292D">
      <w:pPr>
        <w:spacing w:before="120"/>
        <w:jc w:val="both"/>
        <w:rPr>
          <w:rFonts w:cs="Arial"/>
          <w:szCs w:val="24"/>
        </w:rPr>
      </w:pPr>
      <w:r w:rsidRPr="000E242B">
        <w:rPr>
          <w:rFonts w:cs="Arial"/>
          <w:szCs w:val="24"/>
        </w:rPr>
        <w:t>Stavební objekt je podrobněji popsán v samostatné technické zprávě</w:t>
      </w:r>
      <w:r w:rsidR="00B128D0" w:rsidRPr="000E242B">
        <w:rPr>
          <w:rFonts w:cs="Arial"/>
          <w:szCs w:val="24"/>
        </w:rPr>
        <w:t xml:space="preserve"> stavební části</w:t>
      </w:r>
      <w:r w:rsidRPr="000E242B">
        <w:rPr>
          <w:rFonts w:cs="Arial"/>
          <w:szCs w:val="24"/>
        </w:rPr>
        <w:t>.</w:t>
      </w:r>
      <w:r w:rsidR="00A36C21" w:rsidRPr="000E242B">
        <w:rPr>
          <w:rFonts w:cs="Arial"/>
          <w:szCs w:val="24"/>
        </w:rPr>
        <w:t xml:space="preserve"> Blíže viz. část projektu D.1.1. </w:t>
      </w:r>
      <w:r w:rsidR="000E242B" w:rsidRPr="000E242B">
        <w:rPr>
          <w:rFonts w:cs="Arial"/>
          <w:szCs w:val="24"/>
        </w:rPr>
        <w:t>a</w:t>
      </w:r>
      <w:r w:rsidR="00A36C21" w:rsidRPr="000E242B">
        <w:rPr>
          <w:rFonts w:cs="Arial"/>
          <w:szCs w:val="24"/>
        </w:rPr>
        <w:t xml:space="preserve"> D.1.2 </w:t>
      </w:r>
      <w:proofErr w:type="spellStart"/>
      <w:r w:rsidR="00A36C21" w:rsidRPr="000E242B">
        <w:rPr>
          <w:rFonts w:cs="Arial"/>
          <w:szCs w:val="24"/>
        </w:rPr>
        <w:t>Architektonicko</w:t>
      </w:r>
      <w:proofErr w:type="spellEnd"/>
      <w:r w:rsidR="00A36C21" w:rsidRPr="000E242B">
        <w:rPr>
          <w:rFonts w:cs="Arial"/>
          <w:szCs w:val="24"/>
        </w:rPr>
        <w:t xml:space="preserve"> stavební a stavebně technické řešení</w:t>
      </w:r>
    </w:p>
    <w:p w14:paraId="3AA2A5A3" w14:textId="77777777" w:rsidR="00385C75" w:rsidRPr="000E242B" w:rsidRDefault="00B128D0" w:rsidP="0057292D">
      <w:r w:rsidRPr="000E242B">
        <w:rPr>
          <w:rFonts w:cs="Arial"/>
          <w:szCs w:val="24"/>
        </w:rPr>
        <w:t>Provozní soubor</w:t>
      </w:r>
      <w:r w:rsidR="0057292D" w:rsidRPr="000E242B">
        <w:rPr>
          <w:rFonts w:cs="Arial"/>
          <w:szCs w:val="24"/>
        </w:rPr>
        <w:t xml:space="preserve"> j</w:t>
      </w:r>
      <w:r w:rsidRPr="000E242B">
        <w:rPr>
          <w:rFonts w:cs="Arial"/>
          <w:szCs w:val="24"/>
        </w:rPr>
        <w:t>e podrobněji popsán</w:t>
      </w:r>
      <w:r w:rsidR="0057292D" w:rsidRPr="000E242B">
        <w:rPr>
          <w:rFonts w:cs="Arial"/>
          <w:szCs w:val="24"/>
        </w:rPr>
        <w:t xml:space="preserve"> v samostatné části</w:t>
      </w:r>
      <w:r w:rsidRPr="000E242B">
        <w:rPr>
          <w:rFonts w:cs="Arial"/>
          <w:szCs w:val="24"/>
        </w:rPr>
        <w:t xml:space="preserve"> </w:t>
      </w:r>
      <w:proofErr w:type="spellStart"/>
      <w:r w:rsidRPr="000E242B">
        <w:rPr>
          <w:rFonts w:cs="Arial"/>
          <w:szCs w:val="24"/>
        </w:rPr>
        <w:t>gastrotechnologie</w:t>
      </w:r>
      <w:proofErr w:type="spellEnd"/>
      <w:r w:rsidR="0057292D" w:rsidRPr="000E242B">
        <w:rPr>
          <w:rFonts w:cs="Arial"/>
          <w:szCs w:val="24"/>
        </w:rPr>
        <w:t>.</w:t>
      </w:r>
      <w:r w:rsidR="00A36C21" w:rsidRPr="000E242B">
        <w:rPr>
          <w:rFonts w:cs="Arial"/>
          <w:szCs w:val="24"/>
        </w:rPr>
        <w:t xml:space="preserve"> Blíže viz. část projektu D.2 </w:t>
      </w:r>
      <w:proofErr w:type="spellStart"/>
      <w:r w:rsidR="00A36C21" w:rsidRPr="000E242B">
        <w:rPr>
          <w:rFonts w:cs="Arial"/>
          <w:szCs w:val="24"/>
        </w:rPr>
        <w:t>Gastrotechnologie</w:t>
      </w:r>
      <w:proofErr w:type="spellEnd"/>
      <w:r w:rsidR="00235933" w:rsidRPr="000E242B">
        <w:rPr>
          <w:rFonts w:cs="Arial"/>
          <w:szCs w:val="24"/>
        </w:rPr>
        <w:t>.</w:t>
      </w:r>
    </w:p>
    <w:p w14:paraId="0CB92E64" w14:textId="77777777" w:rsidR="007226EA" w:rsidRPr="000E242B" w:rsidRDefault="007226EA" w:rsidP="007F403B"/>
    <w:p w14:paraId="37357371" w14:textId="77777777" w:rsidR="0057292D" w:rsidRPr="000E242B" w:rsidRDefault="0057292D" w:rsidP="0057292D">
      <w:pPr>
        <w:pStyle w:val="Nadpis2"/>
      </w:pPr>
      <w:bookmarkStart w:id="34" w:name="_Toc112829164"/>
      <w:r w:rsidRPr="000E242B">
        <w:t>Bezbariérové užívání stavby</w:t>
      </w:r>
      <w:bookmarkEnd w:id="34"/>
    </w:p>
    <w:p w14:paraId="189A89F9" w14:textId="77777777" w:rsidR="00BC4ADD" w:rsidRPr="00BC4ADD" w:rsidRDefault="00BC4ADD" w:rsidP="00BC4ADD">
      <w:pPr>
        <w:rPr>
          <w:rFonts w:cs="Arial"/>
          <w:szCs w:val="24"/>
        </w:rPr>
      </w:pPr>
      <w:r w:rsidRPr="00BC4ADD">
        <w:rPr>
          <w:rFonts w:cs="Arial"/>
          <w:szCs w:val="24"/>
        </w:rPr>
        <w:t xml:space="preserve">Bezbariérové užívání stavby je řešeno v souladu s vyhláškou č. 398/2009 Sb., o obecných technických požadavcích zabezpečujících </w:t>
      </w:r>
      <w:r w:rsidRPr="00BC4ADD">
        <w:t>užívání staveb osobami s omezenou schopností</w:t>
      </w:r>
      <w:r w:rsidRPr="00BC4ADD">
        <w:rPr>
          <w:rFonts w:cs="Arial"/>
          <w:szCs w:val="24"/>
        </w:rPr>
        <w:t>.</w:t>
      </w:r>
    </w:p>
    <w:p w14:paraId="7BABD9B7" w14:textId="77777777" w:rsidR="007226EA" w:rsidRPr="00BC4ADD" w:rsidRDefault="00BC4ADD" w:rsidP="00BC4ADD">
      <w:r w:rsidRPr="00BC4ADD">
        <w:t>V rámci rekonstruovaného provozu kuchyně se nepředpokládá zaměstnávání osob se zdravotním postižením, stávající stavební uspořádání a technologie to ani neumožňují.</w:t>
      </w:r>
    </w:p>
    <w:p w14:paraId="0ACC2D88" w14:textId="77777777" w:rsidR="007E72F1" w:rsidRDefault="007E72F1" w:rsidP="007F403B">
      <w:pPr>
        <w:rPr>
          <w:highlight w:val="yellow"/>
        </w:rPr>
      </w:pPr>
    </w:p>
    <w:p w14:paraId="55FB6B2F" w14:textId="77777777" w:rsidR="006D4E1D" w:rsidRDefault="006D4E1D" w:rsidP="007F403B">
      <w:pPr>
        <w:rPr>
          <w:highlight w:val="yellow"/>
        </w:rPr>
      </w:pPr>
    </w:p>
    <w:p w14:paraId="294BCD6E" w14:textId="77777777" w:rsidR="006D4E1D" w:rsidRPr="000E242B" w:rsidRDefault="006D4E1D" w:rsidP="007F403B">
      <w:pPr>
        <w:rPr>
          <w:highlight w:val="yellow"/>
        </w:rPr>
      </w:pPr>
    </w:p>
    <w:p w14:paraId="5C14C941" w14:textId="77777777" w:rsidR="007226EA" w:rsidRPr="000E242B" w:rsidRDefault="0057292D" w:rsidP="0057292D">
      <w:pPr>
        <w:pStyle w:val="Nadpis2"/>
      </w:pPr>
      <w:bookmarkStart w:id="35" w:name="_Toc112829165"/>
      <w:r w:rsidRPr="000E242B">
        <w:t>Bezpečnost při užívání stavby</w:t>
      </w:r>
      <w:bookmarkEnd w:id="35"/>
    </w:p>
    <w:p w14:paraId="2479A9B7" w14:textId="77777777" w:rsidR="0057292D" w:rsidRPr="000E242B" w:rsidRDefault="0057292D" w:rsidP="0057292D">
      <w:pPr>
        <w:tabs>
          <w:tab w:val="left" w:pos="709"/>
          <w:tab w:val="left" w:pos="1131"/>
          <w:tab w:val="left" w:pos="1698"/>
          <w:tab w:val="left" w:pos="2265"/>
          <w:tab w:val="left" w:pos="2831"/>
          <w:tab w:val="left" w:pos="3398"/>
          <w:tab w:val="left" w:pos="3965"/>
          <w:tab w:val="left" w:pos="4532"/>
          <w:tab w:val="left" w:pos="5099"/>
          <w:tab w:val="left" w:pos="5666"/>
          <w:tab w:val="left" w:pos="6233"/>
          <w:tab w:val="left" w:pos="6800"/>
          <w:tab w:val="left" w:pos="7367"/>
          <w:tab w:val="left" w:pos="7934"/>
          <w:tab w:val="left" w:pos="8501"/>
        </w:tabs>
        <w:spacing w:after="0" w:line="276" w:lineRule="auto"/>
        <w:jc w:val="both"/>
        <w:rPr>
          <w:rFonts w:cs="Arial"/>
          <w:b/>
          <w:szCs w:val="24"/>
        </w:rPr>
      </w:pPr>
      <w:r w:rsidRPr="000E242B">
        <w:rPr>
          <w:rFonts w:cs="Arial"/>
          <w:b/>
          <w:szCs w:val="24"/>
        </w:rPr>
        <w:t>Bezpečnost a ochrana zdraví při práci</w:t>
      </w:r>
    </w:p>
    <w:p w14:paraId="6A70A8EB" w14:textId="77777777" w:rsidR="0057292D" w:rsidRPr="000E242B" w:rsidRDefault="0057292D" w:rsidP="0057292D">
      <w:pPr>
        <w:spacing w:after="0" w:line="276" w:lineRule="auto"/>
        <w:jc w:val="both"/>
        <w:rPr>
          <w:rFonts w:cs="Arial"/>
          <w:szCs w:val="24"/>
        </w:rPr>
      </w:pPr>
      <w:r w:rsidRPr="000E242B">
        <w:rPr>
          <w:rFonts w:cs="Arial"/>
          <w:szCs w:val="24"/>
        </w:rPr>
        <w:t>V průběhu užívání a údržby navrhované stavby budou dodrženy požadavky zákona č. 262/2006 Sb. zákoník práce v platném znění, zákona č. 309/2006 Sb. o zajištění dalších podmínek bezpečnosti a ochrany zdraví při práci v platném znění, zákona č. 258/2000 Sb., o ochraně veřejného zdraví v platném znění a požadavky právních předpisů vydaných k jejich provedení, zejména:</w:t>
      </w:r>
    </w:p>
    <w:p w14:paraId="7F0D3E99" w14:textId="77777777" w:rsidR="0057292D" w:rsidRPr="000E242B" w:rsidRDefault="0057292D" w:rsidP="0057292D">
      <w:pPr>
        <w:widowControl w:val="0"/>
        <w:numPr>
          <w:ilvl w:val="0"/>
          <w:numId w:val="17"/>
        </w:numPr>
        <w:spacing w:after="0" w:line="276" w:lineRule="auto"/>
        <w:ind w:left="1145" w:hanging="357"/>
        <w:jc w:val="both"/>
        <w:rPr>
          <w:rFonts w:cs="Arial"/>
          <w:szCs w:val="24"/>
        </w:rPr>
      </w:pPr>
      <w:r w:rsidRPr="000E242B">
        <w:rPr>
          <w:rFonts w:cs="Arial"/>
          <w:szCs w:val="24"/>
        </w:rPr>
        <w:t>Nařízení vlády č. 272/2011 Sb. o ochraně zdraví před nepříznivými účinky hluku a vibrací v platném znění.</w:t>
      </w:r>
    </w:p>
    <w:p w14:paraId="3A275DC2" w14:textId="77777777" w:rsidR="0057292D" w:rsidRPr="000E242B" w:rsidRDefault="0057292D" w:rsidP="0057292D">
      <w:pPr>
        <w:widowControl w:val="0"/>
        <w:numPr>
          <w:ilvl w:val="0"/>
          <w:numId w:val="17"/>
        </w:numPr>
        <w:spacing w:after="0" w:line="276" w:lineRule="auto"/>
        <w:ind w:left="1145" w:hanging="357"/>
        <w:jc w:val="both"/>
        <w:rPr>
          <w:rFonts w:cs="Arial"/>
          <w:szCs w:val="24"/>
        </w:rPr>
      </w:pPr>
      <w:r w:rsidRPr="000E242B">
        <w:rPr>
          <w:rFonts w:cs="Arial"/>
          <w:szCs w:val="24"/>
        </w:rPr>
        <w:t>Nařízení vlády č. 361/2007 Sb. kterým se stanoví podmínky ochrany zdraví při práci v platném znění.</w:t>
      </w:r>
    </w:p>
    <w:p w14:paraId="13449DCB" w14:textId="77777777" w:rsidR="0057292D" w:rsidRPr="000E242B" w:rsidRDefault="0057292D" w:rsidP="0057292D">
      <w:pPr>
        <w:widowControl w:val="0"/>
        <w:numPr>
          <w:ilvl w:val="0"/>
          <w:numId w:val="17"/>
        </w:numPr>
        <w:spacing w:after="0" w:line="276" w:lineRule="auto"/>
        <w:ind w:left="1145" w:hanging="357"/>
        <w:jc w:val="both"/>
        <w:rPr>
          <w:rFonts w:cs="Arial"/>
          <w:szCs w:val="24"/>
        </w:rPr>
      </w:pPr>
      <w:r w:rsidRPr="000E242B">
        <w:rPr>
          <w:rFonts w:cs="Arial"/>
          <w:szCs w:val="24"/>
        </w:rPr>
        <w:t>Nařízení vlády č. 591/2006 Sb. o bližších minimálních požadavcích na bezpečnost a ochranu zdraví při práci na staveništích v platném znění.</w:t>
      </w:r>
    </w:p>
    <w:p w14:paraId="4A661EB5" w14:textId="77777777" w:rsidR="0057292D" w:rsidRPr="000E242B" w:rsidRDefault="0057292D" w:rsidP="0057292D">
      <w:pPr>
        <w:widowControl w:val="0"/>
        <w:numPr>
          <w:ilvl w:val="0"/>
          <w:numId w:val="17"/>
        </w:numPr>
        <w:spacing w:after="0" w:line="276" w:lineRule="auto"/>
        <w:ind w:left="1145" w:hanging="357"/>
        <w:jc w:val="both"/>
        <w:rPr>
          <w:rFonts w:cs="Arial"/>
          <w:szCs w:val="24"/>
        </w:rPr>
      </w:pPr>
      <w:r w:rsidRPr="000E242B">
        <w:rPr>
          <w:rFonts w:cs="Arial"/>
          <w:szCs w:val="24"/>
        </w:rPr>
        <w:t>Nařízení vlády č. 201/2010 Sb. o způsobu evidence úrazů, hlášení a zasílání záznamu o úrazu v platném znění.</w:t>
      </w:r>
    </w:p>
    <w:p w14:paraId="4AB4D4CE" w14:textId="77777777" w:rsidR="0057292D" w:rsidRPr="000E242B" w:rsidRDefault="0057292D" w:rsidP="0057292D">
      <w:pPr>
        <w:widowControl w:val="0"/>
        <w:numPr>
          <w:ilvl w:val="0"/>
          <w:numId w:val="17"/>
        </w:numPr>
        <w:spacing w:after="0" w:line="276" w:lineRule="auto"/>
        <w:ind w:left="1145" w:hanging="357"/>
        <w:jc w:val="both"/>
        <w:rPr>
          <w:rFonts w:cs="Arial"/>
          <w:szCs w:val="24"/>
        </w:rPr>
      </w:pPr>
      <w:r w:rsidRPr="000E242B">
        <w:rPr>
          <w:rFonts w:cs="Arial"/>
          <w:szCs w:val="24"/>
        </w:rPr>
        <w:t>Nařízení vlády č. 406/2004 Sb. o bližších požadavcích na zajištění bezpečnosti a ochranu zdraví při práci v prostředí s nebezpečím výbuchu v platném znění.</w:t>
      </w:r>
    </w:p>
    <w:p w14:paraId="1654AE84" w14:textId="77777777" w:rsidR="0057292D" w:rsidRPr="000E242B" w:rsidRDefault="0057292D" w:rsidP="0057292D">
      <w:pPr>
        <w:widowControl w:val="0"/>
        <w:numPr>
          <w:ilvl w:val="0"/>
          <w:numId w:val="17"/>
        </w:numPr>
        <w:spacing w:after="0" w:line="276" w:lineRule="auto"/>
        <w:ind w:left="1145" w:hanging="357"/>
        <w:jc w:val="both"/>
        <w:rPr>
          <w:rFonts w:cs="Arial"/>
          <w:szCs w:val="24"/>
        </w:rPr>
      </w:pPr>
      <w:r w:rsidRPr="000E242B">
        <w:rPr>
          <w:rFonts w:cs="Arial"/>
          <w:szCs w:val="24"/>
        </w:rPr>
        <w:t>Nařízení vlády č. 378/2001 Sb. kterým se stanoví bližší požadavky na bezpečný provoz a používání strojů, technických zařízení, přístrojů a nářadí v platném znění.</w:t>
      </w:r>
    </w:p>
    <w:p w14:paraId="49B7C2F6" w14:textId="77777777" w:rsidR="0057292D" w:rsidRPr="000E242B" w:rsidRDefault="0057292D" w:rsidP="0057292D">
      <w:pPr>
        <w:widowControl w:val="0"/>
        <w:numPr>
          <w:ilvl w:val="0"/>
          <w:numId w:val="17"/>
        </w:numPr>
        <w:spacing w:after="0" w:line="276" w:lineRule="auto"/>
        <w:ind w:left="1145" w:hanging="357"/>
        <w:jc w:val="both"/>
        <w:rPr>
          <w:rFonts w:cs="Arial"/>
          <w:szCs w:val="24"/>
        </w:rPr>
      </w:pPr>
      <w:r w:rsidRPr="000E242B">
        <w:rPr>
          <w:rFonts w:cs="Arial"/>
          <w:szCs w:val="24"/>
        </w:rPr>
        <w:t xml:space="preserve">Nařízení vlády č.  362/2005 Sb. o bližších požadavcích na bezpečnost a ochranu zdraví </w:t>
      </w:r>
      <w:r w:rsidRPr="000E242B">
        <w:rPr>
          <w:rFonts w:cs="Arial"/>
          <w:szCs w:val="24"/>
        </w:rPr>
        <w:lastRenderedPageBreak/>
        <w:t>při práci na pracovištích s nebezpečím pádu z výšky nebo do hloubky v platném znění.</w:t>
      </w:r>
    </w:p>
    <w:p w14:paraId="29BF3C5F" w14:textId="77777777" w:rsidR="0057292D" w:rsidRPr="000E242B" w:rsidRDefault="0057292D" w:rsidP="0057292D">
      <w:pPr>
        <w:widowControl w:val="0"/>
        <w:numPr>
          <w:ilvl w:val="0"/>
          <w:numId w:val="17"/>
        </w:numPr>
        <w:spacing w:after="0" w:line="276" w:lineRule="auto"/>
        <w:ind w:left="1145" w:hanging="357"/>
        <w:jc w:val="both"/>
        <w:rPr>
          <w:rFonts w:cs="Arial"/>
          <w:szCs w:val="24"/>
        </w:rPr>
      </w:pPr>
      <w:r w:rsidRPr="000E242B">
        <w:rPr>
          <w:rFonts w:cs="Arial"/>
          <w:szCs w:val="24"/>
        </w:rPr>
        <w:t>Nařízení vlády č. 101/2005 Sb. o podrobnějších požadavcích na pracoviště a pracovní prostředí v platném znění.</w:t>
      </w:r>
    </w:p>
    <w:p w14:paraId="287BDCA8" w14:textId="77777777" w:rsidR="0057292D" w:rsidRPr="000E242B" w:rsidRDefault="0057292D" w:rsidP="0057292D">
      <w:pPr>
        <w:spacing w:after="0" w:line="276" w:lineRule="auto"/>
        <w:ind w:left="1146"/>
        <w:jc w:val="both"/>
        <w:rPr>
          <w:rFonts w:cs="Arial"/>
          <w:szCs w:val="24"/>
        </w:rPr>
      </w:pPr>
    </w:p>
    <w:p w14:paraId="32CCF232" w14:textId="77777777" w:rsidR="0057292D" w:rsidRPr="000E242B" w:rsidRDefault="0057292D" w:rsidP="0057292D">
      <w:pPr>
        <w:spacing w:after="0" w:line="276" w:lineRule="auto"/>
        <w:ind w:left="426"/>
        <w:jc w:val="both"/>
        <w:rPr>
          <w:rFonts w:cs="Arial"/>
          <w:szCs w:val="24"/>
        </w:rPr>
      </w:pPr>
      <w:r w:rsidRPr="000E242B">
        <w:rPr>
          <w:rFonts w:cs="Arial"/>
          <w:szCs w:val="24"/>
        </w:rPr>
        <w:tab/>
      </w:r>
      <w:bookmarkStart w:id="36" w:name="_Toc413228861"/>
      <w:r w:rsidRPr="000E242B">
        <w:rPr>
          <w:rFonts w:cs="Arial"/>
          <w:b/>
          <w:i/>
          <w:szCs w:val="24"/>
        </w:rPr>
        <w:t>Bezpečnost vyhrazených technických zařízení</w:t>
      </w:r>
      <w:bookmarkEnd w:id="36"/>
    </w:p>
    <w:p w14:paraId="7B7447D8" w14:textId="77777777" w:rsidR="0057292D" w:rsidRPr="000E242B" w:rsidRDefault="0057292D" w:rsidP="0057292D">
      <w:pPr>
        <w:spacing w:after="0" w:line="276" w:lineRule="auto"/>
        <w:jc w:val="both"/>
        <w:rPr>
          <w:rFonts w:cs="Arial"/>
          <w:szCs w:val="24"/>
        </w:rPr>
      </w:pPr>
      <w:r w:rsidRPr="000E242B">
        <w:rPr>
          <w:rFonts w:cs="Arial"/>
          <w:szCs w:val="24"/>
        </w:rPr>
        <w:t xml:space="preserve">V průběhu užívání a údržby navrhované stavby budou dodrženy požadavky zákona č. 174/1968 Sb. o státním odborném dozoru nad bezpečnosti práce v platném znění a požadavky právních předpisů vydaných k jeho provedení, zejména: </w:t>
      </w:r>
    </w:p>
    <w:p w14:paraId="36F527F3" w14:textId="77777777" w:rsidR="0057292D" w:rsidRPr="000E242B" w:rsidRDefault="0057292D" w:rsidP="0057292D">
      <w:pPr>
        <w:widowControl w:val="0"/>
        <w:numPr>
          <w:ilvl w:val="0"/>
          <w:numId w:val="18"/>
        </w:numPr>
        <w:spacing w:after="0" w:line="276" w:lineRule="auto"/>
        <w:ind w:left="1145" w:hanging="357"/>
        <w:jc w:val="both"/>
        <w:rPr>
          <w:rFonts w:cs="Arial"/>
          <w:szCs w:val="24"/>
        </w:rPr>
      </w:pPr>
      <w:r w:rsidRPr="000E242B">
        <w:rPr>
          <w:rFonts w:cs="Arial"/>
          <w:szCs w:val="24"/>
        </w:rPr>
        <w:t>Vyhláška č. 73/2010 Sb. o vyhrazených elektrických technických zařízeních v platném znění.</w:t>
      </w:r>
    </w:p>
    <w:p w14:paraId="760A6021" w14:textId="77777777" w:rsidR="0057292D" w:rsidRPr="000E242B" w:rsidRDefault="0057292D" w:rsidP="0057292D">
      <w:pPr>
        <w:widowControl w:val="0"/>
        <w:numPr>
          <w:ilvl w:val="0"/>
          <w:numId w:val="18"/>
        </w:numPr>
        <w:spacing w:after="0" w:line="276" w:lineRule="auto"/>
        <w:ind w:left="1145" w:hanging="357"/>
        <w:jc w:val="both"/>
        <w:rPr>
          <w:rFonts w:cs="Arial"/>
          <w:szCs w:val="24"/>
        </w:rPr>
      </w:pPr>
      <w:r w:rsidRPr="000E242B">
        <w:rPr>
          <w:rFonts w:cs="Arial"/>
          <w:szCs w:val="24"/>
        </w:rPr>
        <w:t>Vyhláška č. 19/1979 Sb. kterou se určují vyhrazená zdvihací zařízení a stanoví některé podmínky k zajištění jejich bezpečnosti v platném znění</w:t>
      </w:r>
    </w:p>
    <w:p w14:paraId="0716BD70" w14:textId="77777777" w:rsidR="0057292D" w:rsidRPr="000E242B" w:rsidRDefault="0057292D" w:rsidP="0057292D">
      <w:pPr>
        <w:widowControl w:val="0"/>
        <w:numPr>
          <w:ilvl w:val="0"/>
          <w:numId w:val="18"/>
        </w:numPr>
        <w:spacing w:after="0" w:line="276" w:lineRule="auto"/>
        <w:ind w:left="1145" w:hanging="357"/>
        <w:jc w:val="both"/>
        <w:rPr>
          <w:rFonts w:cs="Arial"/>
          <w:szCs w:val="24"/>
        </w:rPr>
      </w:pPr>
      <w:r w:rsidRPr="000E242B">
        <w:rPr>
          <w:rFonts w:cs="Arial"/>
          <w:szCs w:val="24"/>
        </w:rPr>
        <w:t>Vyhláška č. 48/1982 Sb. kterou se stanoví základní požadavky k zajištění bezpečnosti práce a technických zařízení v platném znění</w:t>
      </w:r>
    </w:p>
    <w:p w14:paraId="0E6E3773" w14:textId="77777777" w:rsidR="0057292D" w:rsidRPr="000E242B" w:rsidRDefault="0057292D" w:rsidP="0057292D">
      <w:pPr>
        <w:widowControl w:val="0"/>
        <w:numPr>
          <w:ilvl w:val="0"/>
          <w:numId w:val="18"/>
        </w:numPr>
        <w:spacing w:after="0" w:line="276" w:lineRule="auto"/>
        <w:ind w:left="1145" w:hanging="357"/>
        <w:jc w:val="both"/>
        <w:rPr>
          <w:rFonts w:cs="Arial"/>
          <w:szCs w:val="24"/>
        </w:rPr>
      </w:pPr>
      <w:r w:rsidRPr="000E242B">
        <w:rPr>
          <w:rFonts w:cs="Arial"/>
          <w:szCs w:val="24"/>
        </w:rPr>
        <w:t>Vyhláška č. 50/1978 Sb. o odborné způsobilosti v elektrotechnice v platném znění</w:t>
      </w:r>
    </w:p>
    <w:p w14:paraId="3551EE60" w14:textId="77777777" w:rsidR="007226EA" w:rsidRPr="000E242B" w:rsidRDefault="005D1858" w:rsidP="0057292D">
      <w:pPr>
        <w:widowControl w:val="0"/>
        <w:numPr>
          <w:ilvl w:val="0"/>
          <w:numId w:val="18"/>
        </w:numPr>
        <w:spacing w:after="0" w:line="276" w:lineRule="auto"/>
        <w:ind w:left="1145" w:hanging="357"/>
        <w:jc w:val="both"/>
        <w:rPr>
          <w:rFonts w:cs="Arial"/>
          <w:szCs w:val="24"/>
        </w:rPr>
      </w:pPr>
      <w:r w:rsidRPr="000E242B">
        <w:rPr>
          <w:rFonts w:eastAsia="CIDFont+F3" w:cs="Arial"/>
          <w:szCs w:val="24"/>
        </w:rPr>
        <w:t>Vyhláška č. 16/2016 Sb.</w:t>
      </w:r>
      <w:r w:rsidR="0057292D" w:rsidRPr="000E242B">
        <w:rPr>
          <w:rFonts w:eastAsia="CIDFont+F3" w:cs="Arial"/>
          <w:szCs w:val="24"/>
        </w:rPr>
        <w:t xml:space="preserve"> – o</w:t>
      </w:r>
      <w:r w:rsidR="0057292D" w:rsidRPr="000E242B">
        <w:rPr>
          <w:rFonts w:cs="Arial"/>
          <w:szCs w:val="24"/>
        </w:rPr>
        <w:t xml:space="preserve"> </w:t>
      </w:r>
      <w:r w:rsidR="0057292D" w:rsidRPr="000E242B">
        <w:rPr>
          <w:rFonts w:eastAsia="CIDFont+F3" w:cs="Arial"/>
          <w:szCs w:val="24"/>
        </w:rPr>
        <w:t>podmínkách připojení k elektrizační soustavě</w:t>
      </w:r>
    </w:p>
    <w:p w14:paraId="2332AA2D" w14:textId="77777777" w:rsidR="00704C53" w:rsidRPr="000E242B" w:rsidRDefault="00704C53" w:rsidP="007F403B"/>
    <w:p w14:paraId="69B736E5" w14:textId="77777777" w:rsidR="00B128D0" w:rsidRPr="000E242B" w:rsidRDefault="00704C53" w:rsidP="007F403B">
      <w:r w:rsidRPr="000E242B">
        <w:t>Plán BOZP není předmětem této zakázky a bude zpracován až před realizací stavby</w:t>
      </w:r>
    </w:p>
    <w:p w14:paraId="34C1D206" w14:textId="77777777" w:rsidR="00704C53" w:rsidRPr="00BE2CAB" w:rsidRDefault="00704C53" w:rsidP="007F403B">
      <w:pPr>
        <w:rPr>
          <w:highlight w:val="yellow"/>
        </w:rPr>
      </w:pPr>
    </w:p>
    <w:p w14:paraId="0AA2FA10" w14:textId="77777777" w:rsidR="007226EA" w:rsidRPr="00BE2CAB" w:rsidRDefault="0057292D" w:rsidP="0057292D">
      <w:pPr>
        <w:pStyle w:val="Nadpis2"/>
      </w:pPr>
      <w:bookmarkStart w:id="37" w:name="_Toc112829166"/>
      <w:r w:rsidRPr="00BE2CAB">
        <w:rPr>
          <w:spacing w:val="-1"/>
          <w:szCs w:val="26"/>
        </w:rPr>
        <w:t xml:space="preserve">Základní </w:t>
      </w:r>
      <w:r w:rsidRPr="00BE2CAB">
        <w:t>technický popis staveb</w:t>
      </w:r>
      <w:bookmarkEnd w:id="37"/>
    </w:p>
    <w:p w14:paraId="295FEF09" w14:textId="77777777" w:rsidR="0025292B" w:rsidRPr="00BC4ADD" w:rsidRDefault="0025292B" w:rsidP="00D1328D">
      <w:pPr>
        <w:pStyle w:val="Nadpis3"/>
      </w:pPr>
      <w:bookmarkStart w:id="38" w:name="_Toc112829167"/>
      <w:r w:rsidRPr="00BC4ADD">
        <w:t>SO 01 Objekt kuchyně</w:t>
      </w:r>
      <w:bookmarkEnd w:id="38"/>
    </w:p>
    <w:p w14:paraId="60620116" w14:textId="77777777" w:rsidR="00BC4ADD" w:rsidRPr="00D1328D" w:rsidRDefault="00BC4ADD" w:rsidP="00D1328D">
      <w:pPr>
        <w:pStyle w:val="Nadpis4"/>
      </w:pPr>
      <w:bookmarkStart w:id="39" w:name="_Toc107398652"/>
      <w:bookmarkStart w:id="40" w:name="_Toc112829168"/>
      <w:r w:rsidRPr="00D1328D">
        <w:t>Stávající stav</w:t>
      </w:r>
      <w:bookmarkEnd w:id="39"/>
      <w:bookmarkEnd w:id="40"/>
    </w:p>
    <w:p w14:paraId="2AD09A83" w14:textId="77777777" w:rsidR="00BC4ADD" w:rsidRPr="00BC4ADD" w:rsidRDefault="00BC4ADD" w:rsidP="00BC4ADD">
      <w:r w:rsidRPr="00BC4ADD">
        <w:t>Současný stravovací provoz je situován v objektu budovy O, která je v kolmici navázána na hlavní dominantní objekt Fakultní nemocnice, a to konkrétně budovu L. Objekt O je rozdělen na samostatné dilatační celky označené část I až IV. Objekt je v celém svém rozsahu podsklepený (podlaží 1.PP), kromě první části, kde je ocelová konstrukce s rampou. V části I a II se jedná o dvoupodlažní objekt, tj. s 1PP a 1.NP. V rámci části III je již vytvořeno 2.NP v části prostoru stávající varny. 2.NP je zde řešeno jako ocelová vestavba. Část IV je pak řešena na 4 nadzemní podlaží v rámci skeletového systému objektu. V této popsané velikosti byl objekt O zbudován při vlastní výstavbě nemocnice.</w:t>
      </w:r>
    </w:p>
    <w:p w14:paraId="1FC44E30" w14:textId="77777777" w:rsidR="00BC4ADD" w:rsidRPr="00BC4ADD" w:rsidRDefault="00BC4ADD" w:rsidP="00BC4ADD">
      <w:r w:rsidRPr="00BC4ADD">
        <w:t>K objektu O byla přibližně v roce 2010 provedena přístavba stravovacího objektu, do které byly nově začleněny převážně skladovací prostory běžné, chladící, mrazící části, i část přípraven. Přístavba navazuje na část III stávajícího objektu stravovacího provozu, tj. na část s hlavní varnou. Po provedení přístavby došlo k uvolnění části nevyhovujících prostor (část I a II) ve stávající budově a navázání přístavby na stávající stravovací provoz.</w:t>
      </w:r>
    </w:p>
    <w:p w14:paraId="48F83C90" w14:textId="77777777" w:rsidR="00BC4ADD" w:rsidRPr="00BC4ADD" w:rsidRDefault="00BC4ADD" w:rsidP="00BC4ADD">
      <w:r w:rsidRPr="00BC4ADD">
        <w:t xml:space="preserve">Podlaha 1.NP je v úrovni 0,000 = 280,700 m n.m. </w:t>
      </w:r>
      <w:proofErr w:type="spellStart"/>
      <w:r w:rsidRPr="00BC4ADD">
        <w:t>B.p.v</w:t>
      </w:r>
      <w:proofErr w:type="spellEnd"/>
      <w:r w:rsidRPr="00BC4ADD">
        <w:t>.</w:t>
      </w:r>
    </w:p>
    <w:p w14:paraId="763831D5" w14:textId="77777777" w:rsidR="00BC4ADD" w:rsidRPr="00D1328D" w:rsidRDefault="00BC4ADD" w:rsidP="00D1328D">
      <w:pPr>
        <w:pStyle w:val="Nadpis4"/>
      </w:pPr>
      <w:bookmarkStart w:id="41" w:name="_Toc107398653"/>
      <w:bookmarkStart w:id="42" w:name="_Toc112829169"/>
      <w:r w:rsidRPr="00D1328D">
        <w:lastRenderedPageBreak/>
        <w:t>Bourání</w:t>
      </w:r>
      <w:bookmarkEnd w:id="41"/>
      <w:bookmarkEnd w:id="42"/>
    </w:p>
    <w:p w14:paraId="64DCAA31" w14:textId="77777777" w:rsidR="00BC4ADD" w:rsidRPr="00BC4ADD" w:rsidRDefault="00BC4ADD" w:rsidP="00BC4ADD">
      <w:r w:rsidRPr="00BC4ADD">
        <w:t>V rámci rekonstrukce se bude provádět převážně bourání stávajících podlah a zděných příček. Součástí bourání budou i demontáže stávajících lamelových podhledů, výplní otvorů, bourání chladících, popř. mrazících boxů a plošiny v 1PP. Bourání bude probíhat v dotčených místech dle předepsané etapizace, tj. v prostoru provizorní varny a v prostoru rekonstruované varny.</w:t>
      </w:r>
    </w:p>
    <w:p w14:paraId="007A16B6" w14:textId="77777777" w:rsidR="00BC4ADD" w:rsidRPr="00D1328D" w:rsidRDefault="00BC4ADD" w:rsidP="00D1328D">
      <w:pPr>
        <w:pStyle w:val="Nadpis4"/>
      </w:pPr>
      <w:bookmarkStart w:id="43" w:name="_Toc107398654"/>
      <w:bookmarkStart w:id="44" w:name="_Toc112829170"/>
      <w:r w:rsidRPr="00D1328D">
        <w:t>Nový stav</w:t>
      </w:r>
      <w:bookmarkEnd w:id="43"/>
      <w:bookmarkEnd w:id="44"/>
    </w:p>
    <w:p w14:paraId="66C5EFB9" w14:textId="77777777" w:rsidR="00BC4ADD" w:rsidRPr="00BC4ADD" w:rsidRDefault="00BC4ADD" w:rsidP="00BC4ADD">
      <w:r w:rsidRPr="00BC4ADD">
        <w:t>V rámci nového stavu se budou převážně řešit nové podlahy, příčky, sokly pro technologii a nové výplně otvorů. Rekonstrukce bude probíhat v dotčených místech dle předepsané etapizace, tj. v prostoru provizorní varny a v prostoru rekonstruované varny.</w:t>
      </w:r>
    </w:p>
    <w:p w14:paraId="528A8178" w14:textId="77777777" w:rsidR="00BC4ADD" w:rsidRPr="00BC4ADD" w:rsidRDefault="00BC4ADD" w:rsidP="00BC4ADD">
      <w:r w:rsidRPr="00BC4ADD">
        <w:t xml:space="preserve">V rámci provizorního stavu se doplní podlahy v místech vybouraných chladících, popř. mrazících boxů a v místech vybouraných příček. Doplnění podlah v provizorním stavu bude řešeno v obdobné </w:t>
      </w:r>
      <w:r w:rsidR="008F23CB" w:rsidRPr="00BC4ADD">
        <w:t>skladbě, jako</w:t>
      </w:r>
      <w:r w:rsidRPr="00BC4ADD">
        <w:t xml:space="preserve"> jsou stávající podlahy s nášlapnou vrstvou z keramické dlažby. Příčky a stěny se opatří pouze omyvatelným nátěrem.</w:t>
      </w:r>
    </w:p>
    <w:p w14:paraId="2695C82A" w14:textId="77777777" w:rsidR="00133E7D" w:rsidRPr="00BC4ADD" w:rsidRDefault="00BC4ADD" w:rsidP="00BC4ADD">
      <w:pPr>
        <w:jc w:val="both"/>
      </w:pPr>
      <w:r w:rsidRPr="00BC4ADD">
        <w:t xml:space="preserve">Ocelová konstrukce 2.NP v prostoru rekonstruované varny bude z větší části odkryta. Provedou se úpravy ocelové konstrukce s ohledem na nové prostupy pro VZT potrubí. V rámci rekonstrukce se také provede podrobná prohlídka ocelové konstrukce dle ČSN 73 2604, ocelová konstrukce se </w:t>
      </w:r>
      <w:proofErr w:type="spellStart"/>
      <w:r w:rsidRPr="00BC4ADD">
        <w:t>otrýská</w:t>
      </w:r>
      <w:proofErr w:type="spellEnd"/>
      <w:r w:rsidRPr="00BC4ADD">
        <w:t xml:space="preserve"> a opatří se novým nátěrem (stupeň C4).</w:t>
      </w:r>
    </w:p>
    <w:p w14:paraId="5B2CB87D" w14:textId="77777777" w:rsidR="0057292D" w:rsidRDefault="0057292D" w:rsidP="005841F9">
      <w:pPr>
        <w:spacing w:after="0" w:line="276" w:lineRule="auto"/>
      </w:pPr>
    </w:p>
    <w:p w14:paraId="5DAE8D51" w14:textId="77777777" w:rsidR="006D4E1D" w:rsidRPr="00BC4ADD" w:rsidRDefault="006D4E1D" w:rsidP="005841F9">
      <w:pPr>
        <w:spacing w:after="0" w:line="276" w:lineRule="auto"/>
      </w:pPr>
    </w:p>
    <w:p w14:paraId="0C704A93" w14:textId="77777777" w:rsidR="00EA7905" w:rsidRPr="008F23CB" w:rsidRDefault="00EA7905" w:rsidP="00D1328D">
      <w:pPr>
        <w:pStyle w:val="Nadpis4"/>
      </w:pPr>
      <w:bookmarkStart w:id="45" w:name="_Toc112829171"/>
      <w:r w:rsidRPr="008F23CB">
        <w:t>Zdravotechnika</w:t>
      </w:r>
      <w:bookmarkEnd w:id="45"/>
    </w:p>
    <w:p w14:paraId="4AE99D54" w14:textId="77777777" w:rsidR="008F23CB" w:rsidRPr="00BF144D" w:rsidRDefault="008F23CB" w:rsidP="008F23CB">
      <w:pPr>
        <w:tabs>
          <w:tab w:val="left" w:pos="285"/>
        </w:tabs>
        <w:overflowPunct w:val="0"/>
        <w:autoSpaceDE w:val="0"/>
        <w:autoSpaceDN w:val="0"/>
        <w:adjustRightInd w:val="0"/>
        <w:spacing w:before="120"/>
        <w:jc w:val="both"/>
        <w:textAlignment w:val="baseline"/>
        <w:rPr>
          <w:rFonts w:cs="Arial"/>
          <w:bCs/>
          <w:szCs w:val="24"/>
          <w:u w:val="single"/>
        </w:rPr>
      </w:pPr>
      <w:r w:rsidRPr="008F23CB">
        <w:rPr>
          <w:rFonts w:cs="Arial"/>
          <w:bCs/>
          <w:szCs w:val="24"/>
          <w:u w:val="single"/>
        </w:rPr>
        <w:t>Kanalizace</w:t>
      </w:r>
    </w:p>
    <w:p w14:paraId="7F4574A1" w14:textId="77777777" w:rsidR="008F23CB" w:rsidRDefault="008F23CB" w:rsidP="008F23CB">
      <w:pPr>
        <w:tabs>
          <w:tab w:val="left" w:pos="285"/>
        </w:tabs>
        <w:overflowPunct w:val="0"/>
        <w:autoSpaceDE w:val="0"/>
        <w:autoSpaceDN w:val="0"/>
        <w:adjustRightInd w:val="0"/>
        <w:spacing w:before="120" w:after="0"/>
        <w:textAlignment w:val="baseline"/>
        <w:rPr>
          <w:rFonts w:ascii="Calibri" w:eastAsia="Times New Roman" w:hAnsi="Calibri" w:cs="Calibri"/>
          <w:bCs/>
          <w:szCs w:val="24"/>
          <w:lang w:eastAsia="cs-CZ"/>
        </w:rPr>
      </w:pPr>
      <w:r w:rsidRPr="00BF144D">
        <w:rPr>
          <w:rFonts w:ascii="Calibri" w:eastAsia="Times New Roman" w:hAnsi="Calibri" w:cs="Calibri"/>
          <w:bCs/>
          <w:szCs w:val="24"/>
          <w:lang w:eastAsia="cs-CZ"/>
        </w:rPr>
        <w:t>V 1. etapě bude provedeno napojení nově namontovaných techno</w:t>
      </w:r>
      <w:r>
        <w:rPr>
          <w:rFonts w:ascii="Calibri" w:eastAsia="Times New Roman" w:hAnsi="Calibri" w:cs="Calibri"/>
          <w:bCs/>
          <w:szCs w:val="24"/>
          <w:lang w:eastAsia="cs-CZ"/>
        </w:rPr>
        <w:t xml:space="preserve">logických (gastro) </w:t>
      </w:r>
      <w:r w:rsidRPr="00BF144D">
        <w:rPr>
          <w:rFonts w:ascii="Calibri" w:eastAsia="Times New Roman" w:hAnsi="Calibri" w:cs="Calibri"/>
          <w:bCs/>
          <w:szCs w:val="24"/>
          <w:lang w:eastAsia="cs-CZ"/>
        </w:rPr>
        <w:t xml:space="preserve">zařízení do nejbližší stávající tukové, případně komunální splaškové kanalizace. Napojení bude provedeno pomocí vložení odboček do stávajícího potrubí. Tato provizorní kanalizace </w:t>
      </w:r>
      <w:r>
        <w:rPr>
          <w:rFonts w:ascii="Calibri" w:eastAsia="Times New Roman" w:hAnsi="Calibri" w:cs="Calibri"/>
          <w:bCs/>
          <w:szCs w:val="24"/>
          <w:lang w:eastAsia="cs-CZ"/>
        </w:rPr>
        <w:t>bude po zřízení finální kuchyně v rámci druhé etapy demontována.</w:t>
      </w:r>
    </w:p>
    <w:p w14:paraId="269851E1" w14:textId="77777777" w:rsidR="008F23CB" w:rsidRPr="00D852D7" w:rsidRDefault="008F23CB" w:rsidP="008F23CB">
      <w:pPr>
        <w:tabs>
          <w:tab w:val="left" w:pos="285"/>
        </w:tabs>
        <w:overflowPunct w:val="0"/>
        <w:autoSpaceDE w:val="0"/>
        <w:autoSpaceDN w:val="0"/>
        <w:adjustRightInd w:val="0"/>
        <w:spacing w:before="120" w:after="0"/>
        <w:textAlignment w:val="baseline"/>
        <w:rPr>
          <w:rFonts w:ascii="Calibri" w:eastAsia="Times New Roman" w:hAnsi="Calibri" w:cs="Calibri"/>
          <w:bCs/>
          <w:szCs w:val="24"/>
          <w:lang w:eastAsia="cs-CZ"/>
        </w:rPr>
      </w:pPr>
      <w:r>
        <w:rPr>
          <w:rFonts w:ascii="Calibri" w:eastAsia="Times New Roman" w:hAnsi="Calibri" w:cs="Calibri"/>
          <w:bCs/>
          <w:szCs w:val="24"/>
          <w:lang w:eastAsia="cs-CZ"/>
        </w:rPr>
        <w:t xml:space="preserve">Ve 2. etapě bude nejprve </w:t>
      </w:r>
      <w:proofErr w:type="spellStart"/>
      <w:r>
        <w:rPr>
          <w:rFonts w:ascii="Calibri" w:eastAsia="Times New Roman" w:hAnsi="Calibri" w:cs="Calibri"/>
          <w:bCs/>
          <w:szCs w:val="24"/>
          <w:lang w:eastAsia="cs-CZ"/>
        </w:rPr>
        <w:t>zdemontována</w:t>
      </w:r>
      <w:proofErr w:type="spellEnd"/>
      <w:r>
        <w:rPr>
          <w:rFonts w:ascii="Calibri" w:eastAsia="Times New Roman" w:hAnsi="Calibri" w:cs="Calibri"/>
          <w:bCs/>
          <w:szCs w:val="24"/>
          <w:lang w:eastAsia="cs-CZ"/>
        </w:rPr>
        <w:t xml:space="preserve"> nepotřebná volně vedená kanalizace v prostoru nové kuchyně. Zachovány budou pouze dešťové svody a stávající odvětrávací stoupačky nad střechu budovy. Nová tuková kanalizace bude pod stropem 1. PP vedena samostatnými větvemi do stávající ležaté tukové kanalizace vedené nad podlahou a pod tropem 1. PP.  Na stávající kanalizaci se napojí i kondenzát od VZT jednotek. </w:t>
      </w:r>
    </w:p>
    <w:p w14:paraId="3C89F549" w14:textId="77777777" w:rsidR="008F23CB" w:rsidRPr="00BE2CAB" w:rsidRDefault="008F23CB" w:rsidP="008F23CB">
      <w:pPr>
        <w:autoSpaceDE w:val="0"/>
        <w:autoSpaceDN w:val="0"/>
        <w:adjustRightInd w:val="0"/>
        <w:spacing w:after="0"/>
        <w:rPr>
          <w:rFonts w:ascii="Calibri" w:eastAsia="Times New Roman" w:hAnsi="Calibri" w:cs="Calibri"/>
          <w:szCs w:val="24"/>
          <w:highlight w:val="cyan"/>
          <w:lang w:eastAsia="cs-CZ"/>
        </w:rPr>
      </w:pPr>
      <w:r>
        <w:rPr>
          <w:rFonts w:ascii="Calibri" w:eastAsia="Times New Roman" w:hAnsi="Calibri" w:cs="Calibri"/>
          <w:bCs/>
          <w:szCs w:val="24"/>
          <w:lang w:eastAsia="cs-CZ"/>
        </w:rPr>
        <w:t>Na jednotlivých horizontálních přípojkách budou v 1. PP osazeny čistící kusy.</w:t>
      </w:r>
      <w:r w:rsidRPr="00BE6C74">
        <w:rPr>
          <w:rFonts w:ascii="Calibri" w:eastAsia="Times New Roman" w:hAnsi="Calibri" w:cs="Calibri"/>
          <w:bCs/>
          <w:szCs w:val="24"/>
          <w:lang w:eastAsia="cs-CZ"/>
        </w:rPr>
        <w:t xml:space="preserve"> </w:t>
      </w:r>
      <w:r>
        <w:rPr>
          <w:rFonts w:ascii="Calibri" w:eastAsia="Times New Roman" w:hAnsi="Calibri" w:cs="Calibri"/>
          <w:bCs/>
          <w:szCs w:val="24"/>
          <w:lang w:eastAsia="cs-CZ"/>
        </w:rPr>
        <w:t xml:space="preserve">Nová kanalizace bude provedena z teplotně odolného HT PP potrubí. </w:t>
      </w:r>
      <w:r w:rsidRPr="00D852D7">
        <w:rPr>
          <w:rFonts w:ascii="Calibri" w:eastAsia="Times New Roman" w:hAnsi="Calibri" w:cs="Calibri"/>
          <w:bCs/>
          <w:szCs w:val="24"/>
          <w:lang w:eastAsia="cs-CZ"/>
        </w:rPr>
        <w:t>Odvětrání kanalizace bude zajištěno stávajícími stoupačkami.</w:t>
      </w:r>
    </w:p>
    <w:p w14:paraId="1393D57A" w14:textId="77777777" w:rsidR="008F23CB" w:rsidRPr="00BE6C74" w:rsidRDefault="008F23CB" w:rsidP="008F23CB">
      <w:pPr>
        <w:tabs>
          <w:tab w:val="left" w:pos="285"/>
        </w:tabs>
        <w:overflowPunct w:val="0"/>
        <w:autoSpaceDE w:val="0"/>
        <w:autoSpaceDN w:val="0"/>
        <w:adjustRightInd w:val="0"/>
        <w:spacing w:before="120" w:after="0"/>
        <w:textAlignment w:val="baseline"/>
        <w:rPr>
          <w:rFonts w:ascii="Calibri" w:eastAsia="Times New Roman" w:hAnsi="Calibri" w:cs="Calibri"/>
          <w:bCs/>
          <w:szCs w:val="24"/>
          <w:lang w:eastAsia="cs-CZ"/>
        </w:rPr>
      </w:pPr>
      <w:r w:rsidRPr="00BE6C74">
        <w:rPr>
          <w:rFonts w:cs="Arial"/>
          <w:szCs w:val="24"/>
        </w:rPr>
        <w:t xml:space="preserve">Blíže viz. část projektu D.1.4.1 </w:t>
      </w:r>
      <w:proofErr w:type="spellStart"/>
      <w:r w:rsidRPr="00BE6C74">
        <w:rPr>
          <w:rFonts w:cs="Arial"/>
          <w:szCs w:val="24"/>
        </w:rPr>
        <w:t>Zdravotechnické</w:t>
      </w:r>
      <w:proofErr w:type="spellEnd"/>
      <w:r w:rsidRPr="00BE6C74">
        <w:rPr>
          <w:rFonts w:cs="Arial"/>
          <w:szCs w:val="24"/>
        </w:rPr>
        <w:t xml:space="preserve"> instalace</w:t>
      </w:r>
    </w:p>
    <w:p w14:paraId="297168A3" w14:textId="77777777" w:rsidR="008F23CB" w:rsidRPr="00BE2CAB" w:rsidRDefault="008F23CB" w:rsidP="008F23CB">
      <w:pPr>
        <w:tabs>
          <w:tab w:val="left" w:pos="285"/>
        </w:tabs>
        <w:overflowPunct w:val="0"/>
        <w:autoSpaceDE w:val="0"/>
        <w:autoSpaceDN w:val="0"/>
        <w:adjustRightInd w:val="0"/>
        <w:spacing w:before="120"/>
        <w:jc w:val="both"/>
        <w:textAlignment w:val="baseline"/>
        <w:rPr>
          <w:rFonts w:cs="Arial"/>
          <w:bCs/>
          <w:szCs w:val="24"/>
          <w:highlight w:val="cyan"/>
          <w:u w:val="single"/>
        </w:rPr>
      </w:pPr>
    </w:p>
    <w:p w14:paraId="7EC7FB58" w14:textId="77777777" w:rsidR="008F23CB" w:rsidRPr="00BE6C74" w:rsidRDefault="008F23CB" w:rsidP="008F23CB">
      <w:pPr>
        <w:spacing w:before="120"/>
        <w:jc w:val="both"/>
        <w:rPr>
          <w:rFonts w:cstheme="minorHAnsi"/>
          <w:b/>
          <w:i/>
          <w:szCs w:val="24"/>
          <w:vertAlign w:val="superscript"/>
        </w:rPr>
      </w:pPr>
      <w:r w:rsidRPr="00BE6C74">
        <w:rPr>
          <w:rFonts w:cstheme="minorHAnsi"/>
          <w:bCs/>
          <w:szCs w:val="24"/>
          <w:u w:val="single"/>
        </w:rPr>
        <w:t>Vodovod</w:t>
      </w:r>
    </w:p>
    <w:p w14:paraId="59025FC5" w14:textId="77777777" w:rsidR="008F23CB" w:rsidRDefault="008F23CB" w:rsidP="008F23CB">
      <w:pPr>
        <w:tabs>
          <w:tab w:val="left" w:pos="285"/>
        </w:tabs>
        <w:overflowPunct w:val="0"/>
        <w:autoSpaceDE w:val="0"/>
        <w:autoSpaceDN w:val="0"/>
        <w:adjustRightInd w:val="0"/>
        <w:spacing w:before="120" w:after="0"/>
        <w:textAlignment w:val="baseline"/>
        <w:rPr>
          <w:rFonts w:ascii="Calibri" w:eastAsia="Times New Roman" w:hAnsi="Calibri" w:cs="Calibri"/>
          <w:bCs/>
          <w:szCs w:val="24"/>
          <w:lang w:eastAsia="cs-CZ"/>
        </w:rPr>
      </w:pPr>
      <w:r w:rsidRPr="00BE6C74">
        <w:rPr>
          <w:rFonts w:ascii="Calibri" w:eastAsia="Times New Roman" w:hAnsi="Calibri" w:cs="Calibri"/>
          <w:bCs/>
          <w:szCs w:val="24"/>
          <w:lang w:eastAsia="cs-CZ"/>
        </w:rPr>
        <w:t xml:space="preserve">Stejně jakou u kanalizace bude v rámci 1. etapy zřízena v 1. NP provizorní kuchyně. </w:t>
      </w:r>
      <w:r>
        <w:rPr>
          <w:rFonts w:ascii="Calibri" w:eastAsia="Times New Roman" w:hAnsi="Calibri" w:cs="Calibri"/>
          <w:bCs/>
          <w:szCs w:val="24"/>
          <w:lang w:eastAsia="cs-CZ"/>
        </w:rPr>
        <w:t xml:space="preserve">Nová technologická gastro zařízení budou dle potřeby napojena na rozvody pitné vody, změkčené pitné </w:t>
      </w:r>
      <w:r>
        <w:rPr>
          <w:rFonts w:ascii="Calibri" w:eastAsia="Times New Roman" w:hAnsi="Calibri" w:cs="Calibri"/>
          <w:bCs/>
          <w:szCs w:val="24"/>
          <w:lang w:eastAsia="cs-CZ"/>
        </w:rPr>
        <w:lastRenderedPageBreak/>
        <w:t xml:space="preserve">vody a teplé vody. Tyto vody budou přivedeny novým potrubím ze stávajících rozvodů vedených v 1. PP. Na odbočkách se osadí sekční kulové kohouty s vypouštěním. </w:t>
      </w:r>
    </w:p>
    <w:p w14:paraId="4B20EBB2" w14:textId="77777777" w:rsidR="008F23CB" w:rsidRPr="00BE6C74" w:rsidRDefault="008F23CB" w:rsidP="008F23CB">
      <w:pPr>
        <w:tabs>
          <w:tab w:val="left" w:pos="285"/>
        </w:tabs>
        <w:overflowPunct w:val="0"/>
        <w:autoSpaceDE w:val="0"/>
        <w:autoSpaceDN w:val="0"/>
        <w:adjustRightInd w:val="0"/>
        <w:spacing w:before="120" w:after="0"/>
        <w:textAlignment w:val="baseline"/>
        <w:rPr>
          <w:rFonts w:ascii="Calibri" w:eastAsia="Times New Roman" w:hAnsi="Calibri" w:cs="Calibri"/>
          <w:bCs/>
          <w:szCs w:val="24"/>
          <w:lang w:eastAsia="cs-CZ"/>
        </w:rPr>
      </w:pPr>
      <w:r>
        <w:rPr>
          <w:rFonts w:ascii="Calibri" w:eastAsia="Times New Roman" w:hAnsi="Calibri" w:cs="Calibri"/>
          <w:bCs/>
          <w:szCs w:val="24"/>
          <w:lang w:eastAsia="cs-CZ"/>
        </w:rPr>
        <w:t>V rámci 2. etapy bude zřízena v 1. NP nová kuchyně. Dle požadavku investora budou pro tuto kuchyni provedeny nové rozvody pitné vody, změkčené vody, teplé vody a cirkulace teplé vody. Z tohoto důvodu bude vedena nová větev pitné vody pro novou kuchyň z napojovacího uzlu u odbočky do potrubního kanálu („8, A“). Teplá voda a její cirkulace bude rovněž přivedena samostatnými větvemi z prostoru výměníkové stanice v části budovy „L“. Trasy těchto vod budou vedeny v obslužných chodbách v 1. PP podél stávajících tras. Stávající potrubní trasy musí být zachovány po dobu funkce provizorní kuchyně. Po dokončení nové kuchyně lze demontovat staré potrubí s přihlédnutím na jeho nefunkčnost, a co ještě bude napojovat. Změkčená voda bude připravována nově v rámci gastro technologie a bude rozvedena do zařízení, kde je požadována.</w:t>
      </w:r>
    </w:p>
    <w:p w14:paraId="48FEF16B" w14:textId="77777777" w:rsidR="008F23CB" w:rsidRPr="000F7356" w:rsidRDefault="008F23CB" w:rsidP="008F23CB">
      <w:pPr>
        <w:tabs>
          <w:tab w:val="left" w:pos="285"/>
        </w:tabs>
        <w:overflowPunct w:val="0"/>
        <w:autoSpaceDE w:val="0"/>
        <w:autoSpaceDN w:val="0"/>
        <w:adjustRightInd w:val="0"/>
        <w:spacing w:before="120" w:after="0"/>
        <w:textAlignment w:val="baseline"/>
        <w:rPr>
          <w:rFonts w:ascii="Calibri" w:eastAsia="Times New Roman" w:hAnsi="Calibri" w:cs="Calibri"/>
          <w:bCs/>
          <w:szCs w:val="24"/>
          <w:lang w:eastAsia="cs-CZ"/>
        </w:rPr>
      </w:pPr>
      <w:r w:rsidRPr="000F7356">
        <w:rPr>
          <w:rFonts w:ascii="Calibri" w:eastAsia="Times New Roman" w:hAnsi="Calibri" w:cs="Calibri"/>
          <w:bCs/>
          <w:szCs w:val="24"/>
          <w:lang w:eastAsia="cs-CZ"/>
        </w:rPr>
        <w:t xml:space="preserve">Stávající požární hydrant ve finální kuchyni bude nahrazen novým hydrantem typu D25 s tvarově stálou, 30 m dlouhou hadicí. </w:t>
      </w:r>
    </w:p>
    <w:p w14:paraId="778062F8" w14:textId="77777777" w:rsidR="008F23CB" w:rsidRPr="00BE6C74" w:rsidRDefault="008F23CB" w:rsidP="008F23CB">
      <w:pPr>
        <w:tabs>
          <w:tab w:val="left" w:pos="285"/>
        </w:tabs>
        <w:overflowPunct w:val="0"/>
        <w:autoSpaceDE w:val="0"/>
        <w:autoSpaceDN w:val="0"/>
        <w:adjustRightInd w:val="0"/>
        <w:spacing w:before="120" w:after="0"/>
        <w:textAlignment w:val="baseline"/>
        <w:rPr>
          <w:rFonts w:ascii="Calibri" w:eastAsia="Times New Roman" w:hAnsi="Calibri" w:cs="Calibri"/>
          <w:bCs/>
          <w:szCs w:val="24"/>
          <w:lang w:eastAsia="cs-CZ"/>
        </w:rPr>
      </w:pPr>
      <w:r w:rsidRPr="00BE6C74">
        <w:rPr>
          <w:rFonts w:ascii="Calibri" w:eastAsia="Times New Roman" w:hAnsi="Calibri" w:cs="Calibri"/>
          <w:bCs/>
          <w:szCs w:val="24"/>
          <w:lang w:eastAsia="cs-CZ"/>
        </w:rPr>
        <w:t xml:space="preserve">Na jednotlivých odbočkách z hlavního páteřního rozvodu se osadí sekční kohouty a vypouštěcími ventily. Veškeré potrubí pitné, </w:t>
      </w:r>
      <w:r>
        <w:rPr>
          <w:rFonts w:ascii="Calibri" w:eastAsia="Times New Roman" w:hAnsi="Calibri" w:cs="Calibri"/>
          <w:bCs/>
          <w:szCs w:val="24"/>
          <w:lang w:eastAsia="cs-CZ"/>
        </w:rPr>
        <w:t>změkčené vody, teplé vody a cirkulace</w:t>
      </w:r>
      <w:r w:rsidRPr="00BE6C74">
        <w:rPr>
          <w:rFonts w:ascii="Calibri" w:eastAsia="Times New Roman" w:hAnsi="Calibri" w:cs="Calibri"/>
          <w:bCs/>
          <w:szCs w:val="24"/>
          <w:lang w:eastAsia="cs-CZ"/>
        </w:rPr>
        <w:t xml:space="preserve"> bude provedeno z vrstvených trubek PP-RCT. Rozvody potrubí pitné </w:t>
      </w:r>
      <w:proofErr w:type="gramStart"/>
      <w:r w:rsidRPr="00BE6C74">
        <w:rPr>
          <w:rFonts w:ascii="Calibri" w:eastAsia="Times New Roman" w:hAnsi="Calibri" w:cs="Calibri"/>
          <w:bCs/>
          <w:szCs w:val="24"/>
          <w:lang w:eastAsia="cs-CZ"/>
        </w:rPr>
        <w:t>vody  a</w:t>
      </w:r>
      <w:proofErr w:type="gramEnd"/>
      <w:r w:rsidRPr="00BE6C74">
        <w:rPr>
          <w:rFonts w:ascii="Calibri" w:eastAsia="Times New Roman" w:hAnsi="Calibri" w:cs="Calibri"/>
          <w:bCs/>
          <w:szCs w:val="24"/>
          <w:lang w:eastAsia="cs-CZ"/>
        </w:rPr>
        <w:t xml:space="preserve"> změkčené studené vody bude izolováno PE trubicemi </w:t>
      </w:r>
      <w:proofErr w:type="spellStart"/>
      <w:r w:rsidRPr="00BE6C74">
        <w:rPr>
          <w:rFonts w:ascii="Calibri" w:eastAsia="Times New Roman" w:hAnsi="Calibri" w:cs="Calibri"/>
          <w:bCs/>
          <w:szCs w:val="24"/>
          <w:lang w:eastAsia="cs-CZ"/>
        </w:rPr>
        <w:t>tl</w:t>
      </w:r>
      <w:proofErr w:type="spellEnd"/>
      <w:r w:rsidRPr="00BE6C74">
        <w:rPr>
          <w:rFonts w:ascii="Calibri" w:eastAsia="Times New Roman" w:hAnsi="Calibri" w:cs="Calibri"/>
          <w:bCs/>
          <w:szCs w:val="24"/>
          <w:lang w:eastAsia="cs-CZ"/>
        </w:rPr>
        <w:t xml:space="preserve">. stěny 6 -10 mm. Volně vedené </w:t>
      </w:r>
      <w:proofErr w:type="gramStart"/>
      <w:r w:rsidRPr="00BE6C74">
        <w:rPr>
          <w:rFonts w:ascii="Calibri" w:eastAsia="Times New Roman" w:hAnsi="Calibri" w:cs="Calibri"/>
          <w:bCs/>
          <w:szCs w:val="24"/>
          <w:lang w:eastAsia="cs-CZ"/>
        </w:rPr>
        <w:t>potrubí  teplé</w:t>
      </w:r>
      <w:proofErr w:type="gramEnd"/>
      <w:r w:rsidRPr="00BE6C74">
        <w:rPr>
          <w:rFonts w:ascii="Calibri" w:eastAsia="Times New Roman" w:hAnsi="Calibri" w:cs="Calibri"/>
          <w:bCs/>
          <w:szCs w:val="24"/>
          <w:lang w:eastAsia="cs-CZ"/>
        </w:rPr>
        <w:t xml:space="preserve"> vody a cirkulace se izoluje PE trubicemi </w:t>
      </w:r>
      <w:proofErr w:type="spellStart"/>
      <w:r w:rsidRPr="00BE6C74">
        <w:rPr>
          <w:rFonts w:ascii="Calibri" w:eastAsia="Times New Roman" w:hAnsi="Calibri" w:cs="Calibri"/>
          <w:bCs/>
          <w:szCs w:val="24"/>
          <w:lang w:eastAsia="cs-CZ"/>
        </w:rPr>
        <w:t>tl</w:t>
      </w:r>
      <w:proofErr w:type="spellEnd"/>
      <w:r w:rsidRPr="00BE6C74">
        <w:rPr>
          <w:rFonts w:ascii="Calibri" w:eastAsia="Times New Roman" w:hAnsi="Calibri" w:cs="Calibri"/>
          <w:bCs/>
          <w:szCs w:val="24"/>
          <w:lang w:eastAsia="cs-CZ"/>
        </w:rPr>
        <w:t xml:space="preserve">. stěny  20 - 25 mm. Potrubí vod, vedené v příčkách a stěnách bude izolováno PE trubicemi </w:t>
      </w:r>
      <w:proofErr w:type="spellStart"/>
      <w:r w:rsidRPr="00BE6C74">
        <w:rPr>
          <w:rFonts w:ascii="Calibri" w:eastAsia="Times New Roman" w:hAnsi="Calibri" w:cs="Calibri"/>
          <w:bCs/>
          <w:szCs w:val="24"/>
          <w:lang w:eastAsia="cs-CZ"/>
        </w:rPr>
        <w:t>tl</w:t>
      </w:r>
      <w:proofErr w:type="spellEnd"/>
      <w:r w:rsidRPr="00BE6C74">
        <w:rPr>
          <w:rFonts w:ascii="Calibri" w:eastAsia="Times New Roman" w:hAnsi="Calibri" w:cs="Calibri"/>
          <w:bCs/>
          <w:szCs w:val="24"/>
          <w:lang w:eastAsia="cs-CZ"/>
        </w:rPr>
        <w:t xml:space="preserve">. stěny 6 mm. Rozvody teplé vody a cirkulace se opatří </w:t>
      </w:r>
      <w:r>
        <w:rPr>
          <w:rFonts w:ascii="Calibri" w:eastAsia="Times New Roman" w:hAnsi="Calibri" w:cs="Calibri"/>
          <w:bCs/>
          <w:szCs w:val="24"/>
          <w:lang w:eastAsia="cs-CZ"/>
        </w:rPr>
        <w:t>kompenzačními prvky</w:t>
      </w:r>
      <w:r w:rsidRPr="00BE6C74">
        <w:rPr>
          <w:rFonts w:ascii="Calibri" w:eastAsia="Times New Roman" w:hAnsi="Calibri" w:cs="Calibri"/>
          <w:bCs/>
          <w:szCs w:val="24"/>
          <w:lang w:eastAsia="cs-CZ"/>
        </w:rPr>
        <w:t xml:space="preserve"> s nezbytnými pevnými body.</w:t>
      </w:r>
    </w:p>
    <w:p w14:paraId="1361C0C7" w14:textId="77777777" w:rsidR="0057292D" w:rsidRPr="00BE2CAB" w:rsidRDefault="008F23CB" w:rsidP="008F23CB">
      <w:pPr>
        <w:spacing w:after="0" w:line="276" w:lineRule="auto"/>
        <w:rPr>
          <w:rFonts w:cstheme="minorHAnsi"/>
          <w:szCs w:val="24"/>
        </w:rPr>
      </w:pPr>
      <w:r w:rsidRPr="00BE6C74">
        <w:rPr>
          <w:rFonts w:cs="Arial"/>
          <w:szCs w:val="24"/>
        </w:rPr>
        <w:t xml:space="preserve">Blíže viz. část projektu D.1.4.1 </w:t>
      </w:r>
      <w:proofErr w:type="spellStart"/>
      <w:r w:rsidRPr="00BE6C74">
        <w:rPr>
          <w:rFonts w:cs="Arial"/>
          <w:szCs w:val="24"/>
        </w:rPr>
        <w:t>Zdravotechnické</w:t>
      </w:r>
      <w:proofErr w:type="spellEnd"/>
      <w:r w:rsidRPr="00BE6C74">
        <w:rPr>
          <w:rFonts w:cs="Arial"/>
          <w:szCs w:val="24"/>
        </w:rPr>
        <w:t xml:space="preserve"> instalace</w:t>
      </w:r>
    </w:p>
    <w:p w14:paraId="282D4F5C" w14:textId="77777777" w:rsidR="00996756" w:rsidRPr="007F0A1C" w:rsidRDefault="00996756" w:rsidP="007F403B">
      <w:pPr>
        <w:rPr>
          <w:rFonts w:cstheme="minorHAnsi"/>
          <w:color w:val="FF0000"/>
          <w:szCs w:val="24"/>
          <w:highlight w:val="yellow"/>
        </w:rPr>
      </w:pPr>
    </w:p>
    <w:p w14:paraId="6D4A57AF" w14:textId="77777777" w:rsidR="00133E7D" w:rsidRPr="00CD1592" w:rsidRDefault="00133E7D" w:rsidP="00D1328D">
      <w:pPr>
        <w:pStyle w:val="Nadpis4"/>
      </w:pPr>
      <w:bookmarkStart w:id="46" w:name="_Toc112829172"/>
      <w:r w:rsidRPr="00CD1592">
        <w:t>Vzduchotechnika, klimatizace</w:t>
      </w:r>
      <w:bookmarkEnd w:id="46"/>
    </w:p>
    <w:p w14:paraId="5812B78E" w14:textId="77777777" w:rsidR="00CD1592" w:rsidRDefault="00CD1592" w:rsidP="00CD1592">
      <w:r>
        <w:t>Stravovací objekt je v současné době větrán pomocí několika zařízení. Jedná se o samostatná zařízení:</w:t>
      </w:r>
    </w:p>
    <w:p w14:paraId="61189A7A" w14:textId="77777777" w:rsidR="00CD1592" w:rsidRPr="00AC05B4" w:rsidRDefault="00CD1592" w:rsidP="00CD1592">
      <w:r w:rsidRPr="00AC05B4">
        <w:t xml:space="preserve">Zařízení č.1 – </w:t>
      </w:r>
      <w:r>
        <w:t>Varna 1.NP</w:t>
      </w:r>
    </w:p>
    <w:p w14:paraId="07EB16A3" w14:textId="77777777" w:rsidR="00CD1592" w:rsidRPr="00AC05B4" w:rsidRDefault="00CD1592" w:rsidP="00CD1592">
      <w:r w:rsidRPr="00AC05B4">
        <w:t>Zařízení č.</w:t>
      </w:r>
      <w:r>
        <w:t>2</w:t>
      </w:r>
      <w:r w:rsidRPr="00AC05B4">
        <w:t xml:space="preserve"> – </w:t>
      </w:r>
      <w:r>
        <w:t>Výdej a mytí 1.NP</w:t>
      </w:r>
    </w:p>
    <w:p w14:paraId="60D0164C" w14:textId="77777777" w:rsidR="00CD1592" w:rsidRPr="00AC05B4" w:rsidRDefault="00CD1592" w:rsidP="00CD1592">
      <w:r w:rsidRPr="00AC05B4">
        <w:t>Zařízení č.</w:t>
      </w:r>
      <w:r>
        <w:t>3</w:t>
      </w:r>
      <w:r w:rsidRPr="00AC05B4">
        <w:t xml:space="preserve"> – </w:t>
      </w:r>
      <w:r>
        <w:t>Manipulace 1.NP</w:t>
      </w:r>
    </w:p>
    <w:p w14:paraId="29F44C75" w14:textId="77777777" w:rsidR="00CD1592" w:rsidRDefault="00CD1592" w:rsidP="00CD1592">
      <w:r w:rsidRPr="00AC05B4">
        <w:t>Zařízení č.</w:t>
      </w:r>
      <w:r>
        <w:t>4</w:t>
      </w:r>
      <w:r w:rsidRPr="00AC05B4">
        <w:t xml:space="preserve"> – </w:t>
      </w:r>
      <w:r>
        <w:t>Kino 2.NP</w:t>
      </w:r>
    </w:p>
    <w:p w14:paraId="1C25FF18" w14:textId="77777777" w:rsidR="00CD1592" w:rsidRDefault="00CD1592" w:rsidP="00CD1592">
      <w:r w:rsidRPr="00AC05B4">
        <w:t>Zařízení č.</w:t>
      </w:r>
      <w:r>
        <w:t>5</w:t>
      </w:r>
      <w:r w:rsidRPr="00AC05B4">
        <w:t xml:space="preserve"> – </w:t>
      </w:r>
      <w:r>
        <w:t>Jídelna 2.NP</w:t>
      </w:r>
    </w:p>
    <w:p w14:paraId="78B80658" w14:textId="77777777" w:rsidR="00CD1592" w:rsidRDefault="00CD1592" w:rsidP="00CD1592">
      <w:r w:rsidRPr="00AC05B4">
        <w:t>Zařízení č.</w:t>
      </w:r>
      <w:r>
        <w:t>6</w:t>
      </w:r>
      <w:r w:rsidRPr="00AC05B4">
        <w:t xml:space="preserve"> – </w:t>
      </w:r>
      <w:r>
        <w:t>Přípravny, sklady 1.NP</w:t>
      </w:r>
    </w:p>
    <w:p w14:paraId="46D85AE0" w14:textId="77777777" w:rsidR="00CD1592" w:rsidRDefault="00CD1592" w:rsidP="00CD1592">
      <w:r w:rsidRPr="00AC05B4">
        <w:t>Zařízení č.</w:t>
      </w:r>
      <w:r>
        <w:t>7</w:t>
      </w:r>
      <w:r w:rsidRPr="00AC05B4">
        <w:t xml:space="preserve"> – </w:t>
      </w:r>
      <w:r>
        <w:t>Šatna čistá 1.PP</w:t>
      </w:r>
    </w:p>
    <w:p w14:paraId="7523156B" w14:textId="77777777" w:rsidR="00CD1592" w:rsidRDefault="00CD1592" w:rsidP="00CD1592">
      <w:r w:rsidRPr="00AC05B4">
        <w:t>Zařízení č.</w:t>
      </w:r>
      <w:r>
        <w:t>8 – Šatna nečistá 1.PP</w:t>
      </w:r>
    </w:p>
    <w:p w14:paraId="5DF9A61A" w14:textId="77777777" w:rsidR="00CD1592" w:rsidRPr="00AC05B4" w:rsidRDefault="00CD1592" w:rsidP="00CD1592">
      <w:r w:rsidRPr="00AC05B4">
        <w:t>Zařízení č.</w:t>
      </w:r>
      <w:r>
        <w:t>9, 10 – Sociální zařízení</w:t>
      </w:r>
    </w:p>
    <w:p w14:paraId="4D661394" w14:textId="77777777" w:rsidR="00CD1592" w:rsidRDefault="00CD1592" w:rsidP="00CD1592">
      <w:r>
        <w:t>Dále je samostatně větrána přístavba nových skladů (bez označení).</w:t>
      </w:r>
    </w:p>
    <w:p w14:paraId="6009F054" w14:textId="77777777" w:rsidR="00CD1592" w:rsidRDefault="00CD1592" w:rsidP="00CD1592">
      <w:r>
        <w:t xml:space="preserve">Rekonstrukce objektu bude probíhat ve dvou etapách. </w:t>
      </w:r>
    </w:p>
    <w:p w14:paraId="78559F01" w14:textId="77777777" w:rsidR="00CD1592" w:rsidRDefault="00CD1592" w:rsidP="00CD1592">
      <w:r>
        <w:t xml:space="preserve">Etapa </w:t>
      </w:r>
      <w:proofErr w:type="gramStart"/>
      <w:r>
        <w:t>I - výstavba</w:t>
      </w:r>
      <w:proofErr w:type="gramEnd"/>
      <w:r>
        <w:t xml:space="preserve"> provizorní kuchyně nebude žádná stávající VZT jednotka ve strojovnách upravována. Dojde pouze k úpravě odtahových ventilátorů nad prostorem provizorní kuchyně.</w:t>
      </w:r>
    </w:p>
    <w:p w14:paraId="07C1D710" w14:textId="77777777" w:rsidR="00CD1592" w:rsidRDefault="00CD1592" w:rsidP="00CD1592">
      <w:r>
        <w:lastRenderedPageBreak/>
        <w:t>Etapa II – rekonstrukce varny budou zrušeny přívodní jednotky č.1 (2x) a č. 6 ve strojovně v 1.PP pod varnou a zároveň budou zrušeny odtahové ventilátory č.1 (3x) ve strojovně v 2.NP.</w:t>
      </w:r>
    </w:p>
    <w:p w14:paraId="3264314B" w14:textId="77777777" w:rsidR="00CD1592" w:rsidRDefault="00CD1592" w:rsidP="00CD1592">
      <w:r>
        <w:t>Výše uvedené jednotky budou nahrazeny novou vzduchotechnikou.</w:t>
      </w:r>
    </w:p>
    <w:p w14:paraId="48C3D1BA" w14:textId="77777777" w:rsidR="00CD1592" w:rsidRPr="00AC05B4" w:rsidRDefault="00CD1592" w:rsidP="00CD1592">
      <w:r w:rsidRPr="00AC05B4">
        <w:t xml:space="preserve">Větrány budou veškeré </w:t>
      </w:r>
      <w:r>
        <w:t>rekonstruované</w:t>
      </w:r>
      <w:r w:rsidRPr="00AC05B4">
        <w:t xml:space="preserve"> prostory kuchyně včetně </w:t>
      </w:r>
      <w:r>
        <w:t xml:space="preserve">přípraven a </w:t>
      </w:r>
      <w:r w:rsidRPr="00AC05B4">
        <w:t xml:space="preserve">zázemí. Řešená vzduchotechnika bude zajišťovat větrání a případné chlazení prostor. Vytápění </w:t>
      </w:r>
      <w:r>
        <w:t xml:space="preserve">objektu </w:t>
      </w:r>
      <w:r w:rsidRPr="00AC05B4">
        <w:t>je předmětem jiné části dokumentace.</w:t>
      </w:r>
      <w:r w:rsidRPr="00AC05B4">
        <w:tab/>
        <w:t xml:space="preserve">Větrání bude zajištěno VZT jednotkami s rekuperací, které budou splňovat současné požadavky na Ekodesign, tzn. budou ve shodě s požadavky </w:t>
      </w:r>
      <w:proofErr w:type="spellStart"/>
      <w:r w:rsidRPr="00AC05B4">
        <w:t>ErP</w:t>
      </w:r>
      <w:proofErr w:type="spellEnd"/>
      <w:r w:rsidRPr="00AC05B4">
        <w:t xml:space="preserve"> 2016 a 2018 dle směrnice Evropského parlamentu a Rady 2009/125/ES. </w:t>
      </w:r>
    </w:p>
    <w:p w14:paraId="1B51B15A" w14:textId="77777777" w:rsidR="00996756" w:rsidRDefault="00CD1592" w:rsidP="00CD1592">
      <w:pPr>
        <w:spacing w:after="0"/>
      </w:pPr>
      <w:r w:rsidRPr="00AC05B4">
        <w:t xml:space="preserve">Dle dispozičního uspořádání, funkce a technického řešení je </w:t>
      </w:r>
      <w:r w:rsidRPr="008C4A5A">
        <w:t>zařízení navrhováno pro jednotlivá</w:t>
      </w:r>
      <w:r w:rsidRPr="00AC05B4">
        <w:t xml:space="preserve"> místa na základě požadované intenzity výměny vzduchu, tepelné</w:t>
      </w:r>
      <w:r>
        <w:t xml:space="preserve"> a vlhkostní</w:t>
      </w:r>
      <w:r w:rsidRPr="00AC05B4">
        <w:t xml:space="preserve"> zátěže a dle obsazenosti. Jednotlivé sestavy</w:t>
      </w:r>
      <w:r>
        <w:t>, které budou rekonstruovány,</w:t>
      </w:r>
      <w:r w:rsidRPr="00AC05B4">
        <w:t xml:space="preserve"> jsou popsány v následujících kapitolách.</w:t>
      </w:r>
    </w:p>
    <w:p w14:paraId="280D88F0" w14:textId="77777777" w:rsidR="00CD1592" w:rsidRPr="007F0A1C" w:rsidRDefault="00CD1592" w:rsidP="00CD1592">
      <w:pPr>
        <w:spacing w:after="0"/>
        <w:rPr>
          <w:rFonts w:cstheme="minorHAnsi"/>
          <w:color w:val="FF0000"/>
          <w:szCs w:val="24"/>
          <w:highlight w:val="yellow"/>
        </w:rPr>
      </w:pPr>
    </w:p>
    <w:p w14:paraId="2A4B1E5B" w14:textId="77777777" w:rsidR="00AE239F" w:rsidRPr="00D1328D" w:rsidRDefault="00AE239F" w:rsidP="00D1328D">
      <w:pPr>
        <w:rPr>
          <w:b/>
        </w:rPr>
      </w:pPr>
      <w:bookmarkStart w:id="47" w:name="_Toc67899979"/>
      <w:bookmarkStart w:id="48" w:name="_Toc71039763"/>
      <w:r w:rsidRPr="00D1328D">
        <w:rPr>
          <w:b/>
        </w:rPr>
        <w:t xml:space="preserve">Zařízení č.1 – </w:t>
      </w:r>
      <w:r w:rsidR="00996756" w:rsidRPr="00D1328D">
        <w:rPr>
          <w:b/>
        </w:rPr>
        <w:t>Varna</w:t>
      </w:r>
      <w:bookmarkEnd w:id="47"/>
      <w:bookmarkEnd w:id="48"/>
      <w:r w:rsidR="00CD1592" w:rsidRPr="00D1328D">
        <w:rPr>
          <w:b/>
        </w:rPr>
        <w:t xml:space="preserve"> 1.NP</w:t>
      </w:r>
    </w:p>
    <w:p w14:paraId="1ED84142" w14:textId="77777777" w:rsidR="00CD1592" w:rsidRPr="00B04C2F" w:rsidRDefault="00CD1592" w:rsidP="00CD1592">
      <w:pPr>
        <w:pStyle w:val="Zkladntextodsazen2"/>
        <w:spacing w:before="120" w:after="0" w:line="276" w:lineRule="auto"/>
        <w:ind w:left="654" w:hanging="654"/>
        <w:rPr>
          <w:rFonts w:asciiTheme="minorHAnsi" w:hAnsiTheme="minorHAnsi" w:cstheme="minorHAnsi"/>
          <w:sz w:val="24"/>
          <w:szCs w:val="24"/>
          <w:u w:val="single"/>
        </w:rPr>
      </w:pPr>
      <w:r w:rsidRPr="00B04C2F">
        <w:rPr>
          <w:rFonts w:asciiTheme="minorHAnsi" w:hAnsiTheme="minorHAnsi" w:cstheme="minorHAnsi"/>
          <w:sz w:val="24"/>
          <w:szCs w:val="24"/>
          <w:u w:val="single"/>
        </w:rPr>
        <w:t>Stávající stav:</w:t>
      </w:r>
    </w:p>
    <w:p w14:paraId="694C3D4B" w14:textId="77777777" w:rsidR="00CD1592" w:rsidRDefault="00CD1592" w:rsidP="00CD1592">
      <w:pPr>
        <w:pStyle w:val="Zkladntextodsazen2"/>
        <w:tabs>
          <w:tab w:val="clear" w:pos="285"/>
        </w:tabs>
        <w:spacing w:before="120" w:after="0" w:line="276" w:lineRule="auto"/>
        <w:ind w:left="0" w:firstLine="0"/>
        <w:rPr>
          <w:rFonts w:asciiTheme="minorHAnsi" w:hAnsiTheme="minorHAnsi" w:cstheme="minorHAnsi"/>
          <w:sz w:val="24"/>
          <w:szCs w:val="24"/>
        </w:rPr>
      </w:pPr>
      <w:r>
        <w:rPr>
          <w:rFonts w:asciiTheme="minorHAnsi" w:hAnsiTheme="minorHAnsi" w:cstheme="minorHAnsi"/>
          <w:sz w:val="24"/>
          <w:szCs w:val="24"/>
        </w:rPr>
        <w:t>Varna je větrána pomocí dvou přívodních jednotek a tří odtahových ventilátorů. Přívodní VZT jednotky jsou umístěny ve strojovně VZT v 1.PP (prostor pod varnou). Jedná se o jednotky 2x 30.</w:t>
      </w:r>
      <w:proofErr w:type="gramStart"/>
      <w:r>
        <w:rPr>
          <w:rFonts w:asciiTheme="minorHAnsi" w:hAnsiTheme="minorHAnsi" w:cstheme="minorHAnsi"/>
          <w:sz w:val="24"/>
          <w:szCs w:val="24"/>
        </w:rPr>
        <w:t>000m3</w:t>
      </w:r>
      <w:proofErr w:type="gramEnd"/>
      <w:r>
        <w:rPr>
          <w:rFonts w:asciiTheme="minorHAnsi" w:hAnsiTheme="minorHAnsi" w:cstheme="minorHAnsi"/>
          <w:sz w:val="24"/>
          <w:szCs w:val="24"/>
        </w:rPr>
        <w:t xml:space="preserve">/hod s vodním ohřevem a vodním chlazením. Nasávají čerstvý vzduch přes sací komoru z boku objektu. </w:t>
      </w:r>
    </w:p>
    <w:p w14:paraId="2CD8488E" w14:textId="77777777" w:rsidR="006D4E1D" w:rsidRDefault="006D4E1D" w:rsidP="00CD1592">
      <w:pPr>
        <w:pStyle w:val="Zkladntextodsazen2"/>
        <w:spacing w:before="120" w:after="0" w:line="276" w:lineRule="auto"/>
        <w:ind w:left="654" w:hanging="654"/>
        <w:rPr>
          <w:rFonts w:asciiTheme="minorHAnsi" w:hAnsiTheme="minorHAnsi" w:cstheme="minorHAnsi"/>
          <w:sz w:val="24"/>
          <w:szCs w:val="24"/>
          <w:u w:val="single"/>
        </w:rPr>
      </w:pPr>
    </w:p>
    <w:p w14:paraId="00642F0E" w14:textId="77777777" w:rsidR="00CD1592" w:rsidRPr="00B04C2F" w:rsidRDefault="00CD1592" w:rsidP="00CD1592">
      <w:pPr>
        <w:pStyle w:val="Zkladntextodsazen2"/>
        <w:spacing w:before="120" w:after="0" w:line="276" w:lineRule="auto"/>
        <w:ind w:left="654" w:hanging="654"/>
        <w:rPr>
          <w:rFonts w:asciiTheme="minorHAnsi" w:hAnsiTheme="minorHAnsi" w:cstheme="minorHAnsi"/>
          <w:sz w:val="24"/>
          <w:szCs w:val="24"/>
          <w:u w:val="single"/>
        </w:rPr>
      </w:pPr>
      <w:r>
        <w:rPr>
          <w:rFonts w:asciiTheme="minorHAnsi" w:hAnsiTheme="minorHAnsi" w:cstheme="minorHAnsi"/>
          <w:sz w:val="24"/>
          <w:szCs w:val="24"/>
          <w:u w:val="single"/>
        </w:rPr>
        <w:t>Nový</w:t>
      </w:r>
      <w:r w:rsidRPr="00B04C2F">
        <w:rPr>
          <w:rFonts w:asciiTheme="minorHAnsi" w:hAnsiTheme="minorHAnsi" w:cstheme="minorHAnsi"/>
          <w:sz w:val="24"/>
          <w:szCs w:val="24"/>
          <w:u w:val="single"/>
        </w:rPr>
        <w:t xml:space="preserve"> stav:</w:t>
      </w:r>
    </w:p>
    <w:p w14:paraId="1E6DD9CB" w14:textId="77777777" w:rsidR="00CD1592" w:rsidRDefault="00CD1592" w:rsidP="00CD1592">
      <w:pPr>
        <w:pStyle w:val="Zkladntextodsazen2"/>
        <w:spacing w:before="120" w:after="0" w:line="276" w:lineRule="auto"/>
        <w:ind w:left="654" w:hanging="654"/>
        <w:rPr>
          <w:rFonts w:asciiTheme="minorHAnsi" w:hAnsiTheme="minorHAnsi" w:cstheme="minorHAnsi"/>
          <w:sz w:val="24"/>
          <w:szCs w:val="24"/>
        </w:rPr>
      </w:pPr>
      <w:r>
        <w:rPr>
          <w:rFonts w:asciiTheme="minorHAnsi" w:hAnsiTheme="minorHAnsi" w:cstheme="minorHAnsi"/>
          <w:sz w:val="24"/>
          <w:szCs w:val="24"/>
        </w:rPr>
        <w:t>Nová VZT jednotka bude dimenzována pro následující prostory:</w:t>
      </w:r>
    </w:p>
    <w:p w14:paraId="774912F1" w14:textId="77777777" w:rsidR="00CD1592" w:rsidRDefault="00CD1592" w:rsidP="00CD1592">
      <w:pPr>
        <w:pStyle w:val="Zkladntextodsazen2"/>
        <w:numPr>
          <w:ilvl w:val="0"/>
          <w:numId w:val="43"/>
        </w:numPr>
        <w:tabs>
          <w:tab w:val="clear" w:pos="285"/>
          <w:tab w:val="clear" w:pos="360"/>
          <w:tab w:val="num" w:pos="1014"/>
        </w:tabs>
        <w:overflowPunct/>
        <w:autoSpaceDE/>
        <w:autoSpaceDN/>
        <w:adjustRightInd/>
        <w:spacing w:before="0" w:after="0" w:line="276" w:lineRule="auto"/>
        <w:ind w:left="1011" w:hanging="357"/>
        <w:jc w:val="left"/>
        <w:textAlignment w:val="auto"/>
        <w:rPr>
          <w:rFonts w:asciiTheme="minorHAnsi" w:hAnsiTheme="minorHAnsi" w:cstheme="minorHAnsi"/>
          <w:sz w:val="24"/>
          <w:szCs w:val="24"/>
        </w:rPr>
      </w:pPr>
      <w:r w:rsidRPr="00AE1833">
        <w:rPr>
          <w:rFonts w:asciiTheme="minorHAnsi" w:hAnsiTheme="minorHAnsi" w:cstheme="minorHAnsi"/>
          <w:sz w:val="24"/>
          <w:szCs w:val="24"/>
        </w:rPr>
        <w:t>Varna</w:t>
      </w:r>
    </w:p>
    <w:p w14:paraId="496899BE" w14:textId="77777777" w:rsidR="00CD1592" w:rsidRDefault="00CD1592" w:rsidP="00CD1592">
      <w:pPr>
        <w:pStyle w:val="Zkladntextodsazen2"/>
        <w:numPr>
          <w:ilvl w:val="0"/>
          <w:numId w:val="43"/>
        </w:numPr>
        <w:tabs>
          <w:tab w:val="clear" w:pos="285"/>
          <w:tab w:val="clear" w:pos="360"/>
          <w:tab w:val="num" w:pos="1014"/>
        </w:tabs>
        <w:overflowPunct/>
        <w:autoSpaceDE/>
        <w:autoSpaceDN/>
        <w:adjustRightInd/>
        <w:spacing w:before="0" w:after="0" w:line="276" w:lineRule="auto"/>
        <w:ind w:left="1011" w:hanging="357"/>
        <w:jc w:val="left"/>
        <w:textAlignment w:val="auto"/>
        <w:rPr>
          <w:rFonts w:asciiTheme="minorHAnsi" w:hAnsiTheme="minorHAnsi" w:cstheme="minorHAnsi"/>
          <w:sz w:val="24"/>
          <w:szCs w:val="24"/>
        </w:rPr>
      </w:pPr>
      <w:r>
        <w:rPr>
          <w:rFonts w:asciiTheme="minorHAnsi" w:hAnsiTheme="minorHAnsi" w:cstheme="minorHAnsi"/>
          <w:sz w:val="24"/>
          <w:szCs w:val="24"/>
        </w:rPr>
        <w:t>Mytí provozního nádobí + sklad</w:t>
      </w:r>
    </w:p>
    <w:p w14:paraId="4CDEE0F8" w14:textId="77777777" w:rsidR="00CD1592" w:rsidRDefault="00CD1592" w:rsidP="00CD1592">
      <w:pPr>
        <w:pStyle w:val="Zkladntextodsazen2"/>
        <w:numPr>
          <w:ilvl w:val="0"/>
          <w:numId w:val="43"/>
        </w:numPr>
        <w:tabs>
          <w:tab w:val="clear" w:pos="285"/>
          <w:tab w:val="clear" w:pos="360"/>
          <w:tab w:val="num" w:pos="1014"/>
        </w:tabs>
        <w:overflowPunct/>
        <w:autoSpaceDE/>
        <w:autoSpaceDN/>
        <w:adjustRightInd/>
        <w:spacing w:before="0" w:after="0" w:line="276" w:lineRule="auto"/>
        <w:ind w:left="1011" w:hanging="357"/>
        <w:jc w:val="left"/>
        <w:textAlignment w:val="auto"/>
        <w:rPr>
          <w:rFonts w:asciiTheme="minorHAnsi" w:hAnsiTheme="minorHAnsi" w:cstheme="minorHAnsi"/>
          <w:sz w:val="24"/>
          <w:szCs w:val="24"/>
        </w:rPr>
      </w:pPr>
      <w:r>
        <w:rPr>
          <w:rFonts w:asciiTheme="minorHAnsi" w:hAnsiTheme="minorHAnsi" w:cstheme="minorHAnsi"/>
          <w:sz w:val="24"/>
          <w:szCs w:val="24"/>
        </w:rPr>
        <w:t>Příprava těsta</w:t>
      </w:r>
    </w:p>
    <w:p w14:paraId="1D6966DB" w14:textId="77777777" w:rsidR="00CD1592" w:rsidRDefault="00CD1592" w:rsidP="00CD1592">
      <w:pPr>
        <w:pStyle w:val="Zkladntextodsazen2"/>
        <w:numPr>
          <w:ilvl w:val="0"/>
          <w:numId w:val="43"/>
        </w:numPr>
        <w:tabs>
          <w:tab w:val="clear" w:pos="285"/>
          <w:tab w:val="clear" w:pos="360"/>
          <w:tab w:val="num" w:pos="1014"/>
        </w:tabs>
        <w:overflowPunct/>
        <w:autoSpaceDE/>
        <w:autoSpaceDN/>
        <w:adjustRightInd/>
        <w:spacing w:before="0" w:after="0" w:line="276" w:lineRule="auto"/>
        <w:ind w:left="1011" w:hanging="357"/>
        <w:jc w:val="left"/>
        <w:textAlignment w:val="auto"/>
        <w:rPr>
          <w:rFonts w:asciiTheme="minorHAnsi" w:hAnsiTheme="minorHAnsi" w:cstheme="minorHAnsi"/>
          <w:sz w:val="24"/>
          <w:szCs w:val="24"/>
        </w:rPr>
      </w:pPr>
      <w:r>
        <w:rPr>
          <w:rFonts w:asciiTheme="minorHAnsi" w:hAnsiTheme="minorHAnsi" w:cstheme="minorHAnsi"/>
          <w:sz w:val="24"/>
          <w:szCs w:val="24"/>
        </w:rPr>
        <w:t>Přípravna masa</w:t>
      </w:r>
    </w:p>
    <w:p w14:paraId="6F9BB473" w14:textId="77777777" w:rsidR="00CD1592" w:rsidRDefault="00CD1592" w:rsidP="00CD1592">
      <w:pPr>
        <w:pStyle w:val="Zkladntextodsazen2"/>
        <w:numPr>
          <w:ilvl w:val="0"/>
          <w:numId w:val="43"/>
        </w:numPr>
        <w:tabs>
          <w:tab w:val="clear" w:pos="285"/>
          <w:tab w:val="clear" w:pos="360"/>
          <w:tab w:val="num" w:pos="1014"/>
        </w:tabs>
        <w:overflowPunct/>
        <w:autoSpaceDE/>
        <w:autoSpaceDN/>
        <w:adjustRightInd/>
        <w:spacing w:before="0" w:after="0" w:line="276" w:lineRule="auto"/>
        <w:ind w:left="1011" w:hanging="357"/>
        <w:jc w:val="left"/>
        <w:textAlignment w:val="auto"/>
        <w:rPr>
          <w:rFonts w:asciiTheme="minorHAnsi" w:hAnsiTheme="minorHAnsi" w:cstheme="minorHAnsi"/>
          <w:sz w:val="24"/>
          <w:szCs w:val="24"/>
        </w:rPr>
      </w:pPr>
      <w:r>
        <w:rPr>
          <w:rFonts w:asciiTheme="minorHAnsi" w:hAnsiTheme="minorHAnsi" w:cstheme="minorHAnsi"/>
          <w:sz w:val="24"/>
          <w:szCs w:val="24"/>
        </w:rPr>
        <w:t>Studená kuchyně</w:t>
      </w:r>
    </w:p>
    <w:p w14:paraId="43669843" w14:textId="77777777" w:rsidR="00CD1592" w:rsidRDefault="00CD1592" w:rsidP="00CD1592">
      <w:pPr>
        <w:pStyle w:val="Zkladntextodsazen2"/>
        <w:numPr>
          <w:ilvl w:val="0"/>
          <w:numId w:val="43"/>
        </w:numPr>
        <w:tabs>
          <w:tab w:val="clear" w:pos="285"/>
          <w:tab w:val="clear" w:pos="360"/>
          <w:tab w:val="num" w:pos="1014"/>
        </w:tabs>
        <w:overflowPunct/>
        <w:autoSpaceDE/>
        <w:autoSpaceDN/>
        <w:adjustRightInd/>
        <w:spacing w:before="0" w:after="0" w:line="276" w:lineRule="auto"/>
        <w:ind w:left="1011" w:hanging="357"/>
        <w:jc w:val="left"/>
        <w:textAlignment w:val="auto"/>
        <w:rPr>
          <w:rFonts w:asciiTheme="minorHAnsi" w:hAnsiTheme="minorHAnsi" w:cstheme="minorHAnsi"/>
          <w:sz w:val="24"/>
          <w:szCs w:val="24"/>
        </w:rPr>
      </w:pPr>
      <w:r>
        <w:rPr>
          <w:rFonts w:asciiTheme="minorHAnsi" w:hAnsiTheme="minorHAnsi" w:cstheme="minorHAnsi"/>
          <w:sz w:val="24"/>
          <w:szCs w:val="24"/>
        </w:rPr>
        <w:t>Přípravna zeleniny (čistá)</w:t>
      </w:r>
    </w:p>
    <w:p w14:paraId="51EC1F2D" w14:textId="77777777" w:rsidR="00CD1592" w:rsidRPr="00AE1833" w:rsidRDefault="00CD1592" w:rsidP="00CD1592">
      <w:pPr>
        <w:pStyle w:val="Zkladntextodsazen2"/>
        <w:numPr>
          <w:ilvl w:val="0"/>
          <w:numId w:val="43"/>
        </w:numPr>
        <w:tabs>
          <w:tab w:val="clear" w:pos="285"/>
          <w:tab w:val="clear" w:pos="360"/>
          <w:tab w:val="num" w:pos="1014"/>
        </w:tabs>
        <w:overflowPunct/>
        <w:autoSpaceDE/>
        <w:autoSpaceDN/>
        <w:adjustRightInd/>
        <w:spacing w:before="0" w:after="0" w:line="276" w:lineRule="auto"/>
        <w:ind w:left="1011" w:hanging="357"/>
        <w:jc w:val="left"/>
        <w:textAlignment w:val="auto"/>
        <w:rPr>
          <w:rFonts w:asciiTheme="minorHAnsi" w:hAnsiTheme="minorHAnsi" w:cstheme="minorHAnsi"/>
          <w:sz w:val="24"/>
          <w:szCs w:val="24"/>
        </w:rPr>
      </w:pPr>
      <w:r>
        <w:rPr>
          <w:rFonts w:asciiTheme="minorHAnsi" w:hAnsiTheme="minorHAnsi" w:cstheme="minorHAnsi"/>
          <w:sz w:val="24"/>
          <w:szCs w:val="24"/>
        </w:rPr>
        <w:t>Ostatní prostory (sklady, kanceláře)</w:t>
      </w:r>
    </w:p>
    <w:p w14:paraId="6A74DD35" w14:textId="77777777" w:rsidR="00CD1592" w:rsidRPr="00AE1833" w:rsidRDefault="00CD1592" w:rsidP="00CD1592">
      <w:pPr>
        <w:pStyle w:val="Zhlav"/>
        <w:tabs>
          <w:tab w:val="clear" w:pos="4536"/>
          <w:tab w:val="clear" w:pos="9072"/>
          <w:tab w:val="right" w:pos="-4860"/>
        </w:tabs>
        <w:spacing w:line="276" w:lineRule="auto"/>
        <w:jc w:val="both"/>
        <w:rPr>
          <w:rFonts w:cstheme="minorHAnsi"/>
          <w:szCs w:val="24"/>
        </w:rPr>
      </w:pPr>
      <w:r w:rsidRPr="00AE1833">
        <w:rPr>
          <w:rFonts w:cstheme="minorHAnsi"/>
          <w:szCs w:val="24"/>
        </w:rPr>
        <w:t xml:space="preserve">Pro větrání </w:t>
      </w:r>
      <w:r>
        <w:rPr>
          <w:rFonts w:cstheme="minorHAnsi"/>
          <w:szCs w:val="24"/>
        </w:rPr>
        <w:t xml:space="preserve">varny </w:t>
      </w:r>
      <w:r w:rsidRPr="00AE1833">
        <w:rPr>
          <w:rFonts w:cstheme="minorHAnsi"/>
          <w:szCs w:val="24"/>
        </w:rPr>
        <w:t>byl zvolen výpočet VDI 2052 (předpis spolku německých inženýrů pro větrání kuchyní)</w:t>
      </w:r>
      <w:r>
        <w:rPr>
          <w:rFonts w:cstheme="minorHAnsi"/>
          <w:szCs w:val="24"/>
        </w:rPr>
        <w:t xml:space="preserve"> a ostatní prostory jsou navrženy dle intenzit (7/hod přípravny)</w:t>
      </w:r>
      <w:r w:rsidRPr="00AE1833">
        <w:rPr>
          <w:rFonts w:cstheme="minorHAnsi"/>
          <w:szCs w:val="24"/>
        </w:rPr>
        <w:t>.</w:t>
      </w:r>
      <w:r>
        <w:rPr>
          <w:rFonts w:cstheme="minorHAnsi"/>
          <w:szCs w:val="24"/>
        </w:rPr>
        <w:t xml:space="preserve"> </w:t>
      </w:r>
    </w:p>
    <w:p w14:paraId="20572E9F" w14:textId="77777777" w:rsidR="00CD1592" w:rsidRPr="00AE1833" w:rsidRDefault="00CD1592" w:rsidP="00CD1592">
      <w:pPr>
        <w:pStyle w:val="Zkladntextodsazen2"/>
        <w:spacing w:before="120" w:after="0" w:line="240" w:lineRule="auto"/>
        <w:ind w:left="360"/>
        <w:jc w:val="center"/>
        <w:rPr>
          <w:rFonts w:asciiTheme="minorHAnsi" w:hAnsiTheme="minorHAnsi" w:cstheme="minorHAnsi"/>
          <w:b/>
          <w:sz w:val="24"/>
          <w:szCs w:val="24"/>
        </w:rPr>
      </w:pPr>
    </w:p>
    <w:p w14:paraId="4BA4409C" w14:textId="77777777" w:rsidR="00CD1592" w:rsidRPr="00AE1833" w:rsidRDefault="00CD1592" w:rsidP="00CD1592">
      <w:pPr>
        <w:pStyle w:val="Zkladntextodsazen2"/>
        <w:spacing w:before="120" w:after="0" w:line="240" w:lineRule="auto"/>
        <w:ind w:left="360"/>
        <w:jc w:val="center"/>
        <w:rPr>
          <w:rFonts w:asciiTheme="minorHAnsi" w:hAnsiTheme="minorHAnsi" w:cstheme="minorHAnsi"/>
          <w:b/>
          <w:sz w:val="24"/>
          <w:szCs w:val="24"/>
        </w:rPr>
      </w:pPr>
      <w:r w:rsidRPr="00AE1833">
        <w:rPr>
          <w:rFonts w:asciiTheme="minorHAnsi" w:hAnsiTheme="minorHAnsi" w:cstheme="minorHAnsi"/>
          <w:b/>
          <w:sz w:val="24"/>
          <w:szCs w:val="24"/>
        </w:rPr>
        <w:t xml:space="preserve">Celkový větrací výkon pro přívod je </w:t>
      </w:r>
      <w:r>
        <w:rPr>
          <w:rFonts w:asciiTheme="minorHAnsi" w:hAnsiTheme="minorHAnsi" w:cstheme="minorHAnsi"/>
          <w:b/>
          <w:sz w:val="24"/>
          <w:szCs w:val="24"/>
        </w:rPr>
        <w:t>49</w:t>
      </w:r>
      <w:r w:rsidRPr="00AE1833">
        <w:rPr>
          <w:rFonts w:asciiTheme="minorHAnsi" w:hAnsiTheme="minorHAnsi" w:cstheme="minorHAnsi"/>
          <w:b/>
          <w:sz w:val="24"/>
          <w:szCs w:val="24"/>
        </w:rPr>
        <w:t>.</w:t>
      </w:r>
      <w:proofErr w:type="gramStart"/>
      <w:r>
        <w:rPr>
          <w:rFonts w:asciiTheme="minorHAnsi" w:hAnsiTheme="minorHAnsi" w:cstheme="minorHAnsi"/>
          <w:b/>
          <w:sz w:val="24"/>
          <w:szCs w:val="24"/>
        </w:rPr>
        <w:t>6</w:t>
      </w:r>
      <w:r w:rsidRPr="00AE1833">
        <w:rPr>
          <w:rFonts w:asciiTheme="minorHAnsi" w:hAnsiTheme="minorHAnsi" w:cstheme="minorHAnsi"/>
          <w:b/>
          <w:sz w:val="24"/>
          <w:szCs w:val="24"/>
        </w:rPr>
        <w:t>00m</w:t>
      </w:r>
      <w:r w:rsidRPr="00AE1833">
        <w:rPr>
          <w:rFonts w:asciiTheme="minorHAnsi" w:hAnsiTheme="minorHAnsi" w:cstheme="minorHAnsi"/>
          <w:b/>
          <w:sz w:val="24"/>
          <w:szCs w:val="24"/>
          <w:vertAlign w:val="superscript"/>
        </w:rPr>
        <w:t>3</w:t>
      </w:r>
      <w:proofErr w:type="gramEnd"/>
      <w:r w:rsidRPr="00AE1833">
        <w:rPr>
          <w:rFonts w:asciiTheme="minorHAnsi" w:hAnsiTheme="minorHAnsi" w:cstheme="minorHAnsi"/>
          <w:b/>
          <w:sz w:val="24"/>
          <w:szCs w:val="24"/>
        </w:rPr>
        <w:t>/hod</w:t>
      </w:r>
    </w:p>
    <w:p w14:paraId="774F7902" w14:textId="77777777" w:rsidR="00CD1592" w:rsidRPr="00AE1833" w:rsidRDefault="00CD1592" w:rsidP="00CD1592">
      <w:pPr>
        <w:pStyle w:val="Zkladntextodsazen2"/>
        <w:spacing w:before="120" w:after="0" w:line="240" w:lineRule="auto"/>
        <w:ind w:left="360"/>
        <w:jc w:val="center"/>
        <w:rPr>
          <w:rFonts w:asciiTheme="minorHAnsi" w:hAnsiTheme="minorHAnsi" w:cstheme="minorHAnsi"/>
          <w:b/>
          <w:sz w:val="24"/>
          <w:szCs w:val="24"/>
        </w:rPr>
      </w:pPr>
      <w:r w:rsidRPr="00AE1833">
        <w:rPr>
          <w:rFonts w:asciiTheme="minorHAnsi" w:hAnsiTheme="minorHAnsi" w:cstheme="minorHAnsi"/>
          <w:b/>
          <w:sz w:val="24"/>
          <w:szCs w:val="24"/>
        </w:rPr>
        <w:t xml:space="preserve">Celkový větrací výkon pro odvod je </w:t>
      </w:r>
      <w:r>
        <w:rPr>
          <w:rFonts w:asciiTheme="minorHAnsi" w:hAnsiTheme="minorHAnsi" w:cstheme="minorHAnsi"/>
          <w:b/>
          <w:sz w:val="24"/>
          <w:szCs w:val="24"/>
        </w:rPr>
        <w:t>49</w:t>
      </w:r>
      <w:r w:rsidRPr="00AE1833">
        <w:rPr>
          <w:rFonts w:asciiTheme="minorHAnsi" w:hAnsiTheme="minorHAnsi" w:cstheme="minorHAnsi"/>
          <w:b/>
          <w:sz w:val="24"/>
          <w:szCs w:val="24"/>
        </w:rPr>
        <w:t>.</w:t>
      </w:r>
      <w:proofErr w:type="gramStart"/>
      <w:r>
        <w:rPr>
          <w:rFonts w:asciiTheme="minorHAnsi" w:hAnsiTheme="minorHAnsi" w:cstheme="minorHAnsi"/>
          <w:b/>
          <w:sz w:val="24"/>
          <w:szCs w:val="24"/>
        </w:rPr>
        <w:t>6</w:t>
      </w:r>
      <w:r w:rsidRPr="00AE1833">
        <w:rPr>
          <w:rFonts w:asciiTheme="minorHAnsi" w:hAnsiTheme="minorHAnsi" w:cstheme="minorHAnsi"/>
          <w:b/>
          <w:sz w:val="24"/>
          <w:szCs w:val="24"/>
        </w:rPr>
        <w:t>00m</w:t>
      </w:r>
      <w:r w:rsidRPr="00AE1833">
        <w:rPr>
          <w:rFonts w:asciiTheme="minorHAnsi" w:hAnsiTheme="minorHAnsi" w:cstheme="minorHAnsi"/>
          <w:b/>
          <w:sz w:val="24"/>
          <w:szCs w:val="24"/>
          <w:vertAlign w:val="superscript"/>
        </w:rPr>
        <w:t>3</w:t>
      </w:r>
      <w:proofErr w:type="gramEnd"/>
      <w:r w:rsidRPr="00AE1833">
        <w:rPr>
          <w:rFonts w:asciiTheme="minorHAnsi" w:hAnsiTheme="minorHAnsi" w:cstheme="minorHAnsi"/>
          <w:b/>
          <w:sz w:val="24"/>
          <w:szCs w:val="24"/>
        </w:rPr>
        <w:t>/hod</w:t>
      </w:r>
    </w:p>
    <w:p w14:paraId="3EE247D9" w14:textId="77777777" w:rsidR="00CD1592" w:rsidRPr="00AE1833" w:rsidRDefault="00CD1592" w:rsidP="00CD1592">
      <w:pPr>
        <w:pStyle w:val="Zkladntextodsazen2"/>
        <w:spacing w:before="120" w:after="0" w:line="240" w:lineRule="auto"/>
        <w:ind w:left="360"/>
        <w:jc w:val="center"/>
        <w:rPr>
          <w:rFonts w:asciiTheme="minorHAnsi" w:hAnsiTheme="minorHAnsi" w:cstheme="minorHAnsi"/>
          <w:b/>
          <w:sz w:val="24"/>
          <w:szCs w:val="24"/>
        </w:rPr>
      </w:pPr>
    </w:p>
    <w:p w14:paraId="09EB2F12" w14:textId="77777777" w:rsidR="00CD1592" w:rsidRDefault="00CD1592" w:rsidP="00CD1592">
      <w:pPr>
        <w:pStyle w:val="Zhlav"/>
        <w:tabs>
          <w:tab w:val="clear" w:pos="4536"/>
          <w:tab w:val="clear" w:pos="9072"/>
          <w:tab w:val="right" w:pos="-4860"/>
        </w:tabs>
        <w:spacing w:line="276" w:lineRule="auto"/>
        <w:rPr>
          <w:rFonts w:cstheme="minorHAnsi"/>
          <w:szCs w:val="24"/>
        </w:rPr>
      </w:pPr>
      <w:r w:rsidRPr="00AE1833">
        <w:rPr>
          <w:rFonts w:cstheme="minorHAnsi"/>
          <w:szCs w:val="24"/>
        </w:rPr>
        <w:t>Přívod</w:t>
      </w:r>
      <w:r>
        <w:rPr>
          <w:rFonts w:cstheme="minorHAnsi"/>
          <w:szCs w:val="24"/>
        </w:rPr>
        <w:t>/odvod</w:t>
      </w:r>
      <w:r w:rsidRPr="00AE1833">
        <w:rPr>
          <w:rFonts w:cstheme="minorHAnsi"/>
          <w:szCs w:val="24"/>
        </w:rPr>
        <w:t xml:space="preserve"> vzduchu do varny bude zajištěn </w:t>
      </w:r>
      <w:r>
        <w:rPr>
          <w:rFonts w:cstheme="minorHAnsi"/>
          <w:szCs w:val="24"/>
        </w:rPr>
        <w:t xml:space="preserve">2x </w:t>
      </w:r>
      <w:r w:rsidRPr="00AE1833">
        <w:rPr>
          <w:rFonts w:cstheme="minorHAnsi"/>
          <w:szCs w:val="24"/>
        </w:rPr>
        <w:t>sestavnou VZT jednotkou.</w:t>
      </w:r>
      <w:r>
        <w:rPr>
          <w:rFonts w:cstheme="minorHAnsi"/>
          <w:szCs w:val="24"/>
        </w:rPr>
        <w:t xml:space="preserve"> Nové j</w:t>
      </w:r>
      <w:r w:rsidRPr="00AE1833">
        <w:rPr>
          <w:rFonts w:cstheme="minorHAnsi"/>
          <w:szCs w:val="24"/>
        </w:rPr>
        <w:t>ednotk</w:t>
      </w:r>
      <w:r>
        <w:rPr>
          <w:rFonts w:cstheme="minorHAnsi"/>
          <w:szCs w:val="24"/>
        </w:rPr>
        <w:t>y</w:t>
      </w:r>
      <w:r w:rsidRPr="00AE1833">
        <w:rPr>
          <w:rFonts w:cstheme="minorHAnsi"/>
          <w:szCs w:val="24"/>
        </w:rPr>
        <w:t xml:space="preserve"> bud</w:t>
      </w:r>
      <w:r>
        <w:rPr>
          <w:rFonts w:cstheme="minorHAnsi"/>
          <w:szCs w:val="24"/>
        </w:rPr>
        <w:t>ou</w:t>
      </w:r>
      <w:r w:rsidRPr="00AE1833">
        <w:rPr>
          <w:rFonts w:cstheme="minorHAnsi"/>
          <w:szCs w:val="24"/>
        </w:rPr>
        <w:t xml:space="preserve"> umístěn</w:t>
      </w:r>
      <w:r>
        <w:rPr>
          <w:rFonts w:cstheme="minorHAnsi"/>
          <w:szCs w:val="24"/>
        </w:rPr>
        <w:t>y</w:t>
      </w:r>
      <w:r w:rsidRPr="00AE1833">
        <w:rPr>
          <w:rFonts w:cstheme="minorHAnsi"/>
          <w:szCs w:val="24"/>
        </w:rPr>
        <w:t xml:space="preserve"> </w:t>
      </w:r>
      <w:r>
        <w:rPr>
          <w:rFonts w:cstheme="minorHAnsi"/>
          <w:szCs w:val="24"/>
        </w:rPr>
        <w:t>ve strojovně vzduchotechniky (1.PP).</w:t>
      </w:r>
      <w:r w:rsidRPr="00AE1833">
        <w:rPr>
          <w:rFonts w:cstheme="minorHAnsi"/>
          <w:szCs w:val="24"/>
        </w:rPr>
        <w:t xml:space="preserve"> Nasávání bude z boku objektu</w:t>
      </w:r>
      <w:r>
        <w:rPr>
          <w:rFonts w:cstheme="minorHAnsi"/>
          <w:szCs w:val="24"/>
        </w:rPr>
        <w:t xml:space="preserve"> (napojeno na stávající přívod do strojovny VZT)</w:t>
      </w:r>
      <w:r w:rsidRPr="00AE1833">
        <w:rPr>
          <w:rFonts w:cstheme="minorHAnsi"/>
          <w:szCs w:val="24"/>
        </w:rPr>
        <w:t xml:space="preserve"> a výfuk </w:t>
      </w:r>
      <w:r>
        <w:rPr>
          <w:rFonts w:cstheme="minorHAnsi"/>
          <w:szCs w:val="24"/>
        </w:rPr>
        <w:t xml:space="preserve">bude nově vyveden nad střechu objektu (využití </w:t>
      </w:r>
      <w:r>
        <w:rPr>
          <w:rFonts w:cstheme="minorHAnsi"/>
          <w:szCs w:val="24"/>
        </w:rPr>
        <w:lastRenderedPageBreak/>
        <w:t>demontovaných tras a průrazů)</w:t>
      </w:r>
      <w:r w:rsidRPr="00AE1833">
        <w:rPr>
          <w:rFonts w:cstheme="minorHAnsi"/>
          <w:szCs w:val="24"/>
        </w:rPr>
        <w:t>.</w:t>
      </w:r>
      <w:r>
        <w:rPr>
          <w:rFonts w:cstheme="minorHAnsi"/>
          <w:szCs w:val="24"/>
        </w:rPr>
        <w:t xml:space="preserve"> </w:t>
      </w:r>
      <w:r w:rsidRPr="00AE1833">
        <w:rPr>
          <w:rFonts w:cstheme="minorHAnsi"/>
          <w:szCs w:val="24"/>
        </w:rPr>
        <w:t xml:space="preserve">Ohřev přívodního vzduchu bude pomocí </w:t>
      </w:r>
      <w:r>
        <w:rPr>
          <w:rFonts w:cstheme="minorHAnsi"/>
          <w:szCs w:val="24"/>
        </w:rPr>
        <w:t>topné vody</w:t>
      </w:r>
      <w:r w:rsidRPr="00AE1833">
        <w:rPr>
          <w:rFonts w:cstheme="minorHAnsi"/>
          <w:szCs w:val="24"/>
        </w:rPr>
        <w:t xml:space="preserve">. </w:t>
      </w:r>
      <w:r>
        <w:rPr>
          <w:rFonts w:cstheme="minorHAnsi"/>
          <w:szCs w:val="24"/>
        </w:rPr>
        <w:t>C</w:t>
      </w:r>
      <w:r w:rsidRPr="00AE1833">
        <w:rPr>
          <w:rFonts w:cstheme="minorHAnsi"/>
          <w:szCs w:val="24"/>
        </w:rPr>
        <w:t>hlazení je navrženo jako součást VZT</w:t>
      </w:r>
      <w:r>
        <w:rPr>
          <w:rFonts w:cstheme="minorHAnsi"/>
          <w:szCs w:val="24"/>
        </w:rPr>
        <w:t xml:space="preserve"> a je realizováno pomocí vodního chladiče. </w:t>
      </w:r>
      <w:r w:rsidRPr="00AE1833">
        <w:rPr>
          <w:rFonts w:cstheme="minorHAnsi"/>
          <w:szCs w:val="24"/>
        </w:rPr>
        <w:t>VZT potrubí bude vedeno pod stropem řešených prostor. Vzduchotechnické potrubí budou vedeny čtyřhranným i kruhovým potrubím a bude z pozinkovaného plechu skupiny I a SPIRO. Varna bude řešena jako celoplošný, nerezový, větrací strop s přívodními a odtahovými komorami.  Rozvod VZT a bude opatřen tlumiči hluku z důvodu zamezení šíření hluku do prostoru varny a jejího okolí.</w:t>
      </w:r>
    </w:p>
    <w:p w14:paraId="1E7973D9" w14:textId="77777777" w:rsidR="00AE239F" w:rsidRPr="007F0A1C" w:rsidRDefault="00AE239F" w:rsidP="00963D47">
      <w:pPr>
        <w:pStyle w:val="Zhlav"/>
        <w:tabs>
          <w:tab w:val="clear" w:pos="4536"/>
          <w:tab w:val="clear" w:pos="9072"/>
          <w:tab w:val="right" w:pos="-4860"/>
        </w:tabs>
        <w:spacing w:after="120"/>
        <w:jc w:val="both"/>
        <w:rPr>
          <w:rFonts w:cstheme="minorHAnsi"/>
          <w:color w:val="FF0000"/>
          <w:szCs w:val="24"/>
          <w:highlight w:val="yellow"/>
        </w:rPr>
      </w:pPr>
    </w:p>
    <w:p w14:paraId="345E090D" w14:textId="77777777" w:rsidR="00AE239F" w:rsidRPr="00D1328D" w:rsidRDefault="00AE239F" w:rsidP="00D1328D">
      <w:pPr>
        <w:rPr>
          <w:b/>
        </w:rPr>
      </w:pPr>
      <w:bookmarkStart w:id="49" w:name="_Toc67899980"/>
      <w:bookmarkStart w:id="50" w:name="_Toc71039764"/>
      <w:r w:rsidRPr="00D1328D">
        <w:rPr>
          <w:b/>
        </w:rPr>
        <w:t>Zařízení č.</w:t>
      </w:r>
      <w:bookmarkEnd w:id="49"/>
      <w:bookmarkEnd w:id="50"/>
      <w:r w:rsidR="00CD1592" w:rsidRPr="00D1328D">
        <w:rPr>
          <w:b/>
        </w:rPr>
        <w:t>2, 3, 4, 5, 7-10</w:t>
      </w:r>
    </w:p>
    <w:p w14:paraId="168DFA90" w14:textId="77777777" w:rsidR="00AE239F" w:rsidRPr="007F0A1C" w:rsidRDefault="00CD1592" w:rsidP="00963D47">
      <w:pPr>
        <w:pStyle w:val="Zhlav"/>
        <w:tabs>
          <w:tab w:val="clear" w:pos="4536"/>
          <w:tab w:val="clear" w:pos="9072"/>
          <w:tab w:val="right" w:pos="-4860"/>
        </w:tabs>
        <w:spacing w:after="120"/>
        <w:jc w:val="both"/>
        <w:rPr>
          <w:rFonts w:cstheme="minorHAnsi"/>
          <w:color w:val="FF0000"/>
          <w:szCs w:val="24"/>
          <w:highlight w:val="yellow"/>
        </w:rPr>
      </w:pPr>
      <w:r>
        <w:rPr>
          <w:rFonts w:cstheme="minorHAnsi"/>
          <w:szCs w:val="24"/>
        </w:rPr>
        <w:t>Rekonstrukce toto zařízení neřeší – zůstává v stávajícím stavu a provozu.</w:t>
      </w:r>
      <w:r w:rsidR="00AE239F" w:rsidRPr="007F0A1C">
        <w:rPr>
          <w:rFonts w:cstheme="minorHAnsi"/>
          <w:color w:val="FF0000"/>
          <w:szCs w:val="24"/>
          <w:highlight w:val="yellow"/>
        </w:rPr>
        <w:t xml:space="preserve">  </w:t>
      </w:r>
    </w:p>
    <w:p w14:paraId="5FD21AB0" w14:textId="77777777" w:rsidR="00AE239F" w:rsidRPr="007F0A1C" w:rsidRDefault="00AE239F" w:rsidP="00963D47">
      <w:pPr>
        <w:pStyle w:val="Zhlav"/>
        <w:tabs>
          <w:tab w:val="clear" w:pos="4536"/>
          <w:tab w:val="clear" w:pos="9072"/>
          <w:tab w:val="right" w:pos="-4860"/>
        </w:tabs>
        <w:spacing w:after="120"/>
        <w:jc w:val="both"/>
        <w:rPr>
          <w:rFonts w:cstheme="minorHAnsi"/>
          <w:color w:val="FF0000"/>
          <w:szCs w:val="24"/>
          <w:highlight w:val="yellow"/>
        </w:rPr>
      </w:pPr>
    </w:p>
    <w:p w14:paraId="1A56AA81" w14:textId="77777777" w:rsidR="00AE239F" w:rsidRPr="00D1328D" w:rsidRDefault="00AE239F" w:rsidP="00D1328D">
      <w:pPr>
        <w:rPr>
          <w:b/>
        </w:rPr>
      </w:pPr>
      <w:bookmarkStart w:id="51" w:name="_Toc67899981"/>
      <w:bookmarkStart w:id="52" w:name="_Toc71039765"/>
      <w:r w:rsidRPr="00D1328D">
        <w:rPr>
          <w:b/>
        </w:rPr>
        <w:t>Zařízení č.</w:t>
      </w:r>
      <w:r w:rsidR="00CD1592" w:rsidRPr="00D1328D">
        <w:rPr>
          <w:b/>
        </w:rPr>
        <w:t>6</w:t>
      </w:r>
      <w:r w:rsidRPr="00D1328D">
        <w:rPr>
          <w:b/>
        </w:rPr>
        <w:t xml:space="preserve"> – Vzduchotechnika </w:t>
      </w:r>
      <w:bookmarkEnd w:id="51"/>
      <w:bookmarkEnd w:id="52"/>
      <w:r w:rsidR="00CD1592" w:rsidRPr="00D1328D">
        <w:rPr>
          <w:b/>
        </w:rPr>
        <w:t>skladů a přípraven 1.NP</w:t>
      </w:r>
    </w:p>
    <w:p w14:paraId="09D7E52B" w14:textId="77777777" w:rsidR="00963D47" w:rsidRPr="007F0A1C" w:rsidRDefault="00CD1592" w:rsidP="00963D47">
      <w:pPr>
        <w:pStyle w:val="Zhlav"/>
        <w:tabs>
          <w:tab w:val="clear" w:pos="4536"/>
          <w:tab w:val="clear" w:pos="9072"/>
          <w:tab w:val="right" w:pos="-4860"/>
        </w:tabs>
        <w:spacing w:after="120"/>
        <w:rPr>
          <w:rFonts w:cstheme="minorHAnsi"/>
          <w:color w:val="FF0000"/>
          <w:szCs w:val="24"/>
          <w:highlight w:val="yellow"/>
        </w:rPr>
      </w:pPr>
      <w:r>
        <w:rPr>
          <w:rFonts w:cstheme="minorHAnsi"/>
          <w:szCs w:val="24"/>
        </w:rPr>
        <w:t>Tato VZT jednotka (přívodní), umístěny ve strojovně VZT 1.PP bude bez náhrady zrušena. Nyní slouží pro větrání původních skladových prostorů a přípraven, které jsou nyní z velké části mimo provoz a po rekonstrukci bude tato část objektu zrušena a nahrazena novou výstavbou (jiné projekty). Místo pro uvolněnou VZT bude využito pro nové jednotky VZT č.1</w:t>
      </w:r>
    </w:p>
    <w:p w14:paraId="3A7F4EFB" w14:textId="77777777" w:rsidR="00AE239F" w:rsidRPr="007F0A1C" w:rsidRDefault="00AE239F" w:rsidP="00963D47">
      <w:pPr>
        <w:pStyle w:val="Zhlav"/>
        <w:tabs>
          <w:tab w:val="clear" w:pos="4536"/>
          <w:tab w:val="clear" w:pos="9072"/>
          <w:tab w:val="right" w:pos="-4860"/>
        </w:tabs>
        <w:spacing w:after="120"/>
        <w:jc w:val="both"/>
        <w:rPr>
          <w:rFonts w:cstheme="minorHAnsi"/>
          <w:color w:val="FF0000"/>
          <w:sz w:val="22"/>
          <w:highlight w:val="yellow"/>
        </w:rPr>
      </w:pPr>
    </w:p>
    <w:p w14:paraId="4105BB0A" w14:textId="77777777" w:rsidR="00AE239F" w:rsidRPr="00D1328D" w:rsidRDefault="00AE239F" w:rsidP="00D1328D">
      <w:pPr>
        <w:rPr>
          <w:b/>
        </w:rPr>
      </w:pPr>
      <w:bookmarkStart w:id="53" w:name="_Toc67899982"/>
      <w:bookmarkStart w:id="54" w:name="_Toc71039766"/>
      <w:r w:rsidRPr="00D1328D">
        <w:rPr>
          <w:b/>
        </w:rPr>
        <w:t>Zařízení č.</w:t>
      </w:r>
      <w:r w:rsidR="00CD1592" w:rsidRPr="00D1328D">
        <w:rPr>
          <w:b/>
        </w:rPr>
        <w:t>1,1</w:t>
      </w:r>
      <w:r w:rsidRPr="00D1328D">
        <w:rPr>
          <w:b/>
        </w:rPr>
        <w:t xml:space="preserve"> – </w:t>
      </w:r>
      <w:bookmarkEnd w:id="53"/>
      <w:bookmarkEnd w:id="54"/>
      <w:r w:rsidR="00CD1592" w:rsidRPr="00D1328D">
        <w:rPr>
          <w:b/>
        </w:rPr>
        <w:t>Klimatizace přípraven</w:t>
      </w:r>
    </w:p>
    <w:p w14:paraId="13E54FE5" w14:textId="77777777" w:rsidR="00963D47" w:rsidRPr="007F0A1C" w:rsidRDefault="00CD1592" w:rsidP="00963D47">
      <w:pPr>
        <w:rPr>
          <w:rFonts w:cstheme="minorHAnsi"/>
          <w:color w:val="FF0000"/>
          <w:szCs w:val="24"/>
          <w:highlight w:val="yellow"/>
        </w:rPr>
      </w:pPr>
      <w:r w:rsidRPr="00B742E2">
        <w:rPr>
          <w:rFonts w:cstheme="minorHAnsi"/>
          <w:szCs w:val="24"/>
        </w:rPr>
        <w:t>Pro chlazení místnosti</w:t>
      </w:r>
      <w:r>
        <w:rPr>
          <w:rFonts w:cstheme="minorHAnsi"/>
          <w:szCs w:val="24"/>
        </w:rPr>
        <w:t xml:space="preserve"> </w:t>
      </w:r>
      <w:r w:rsidRPr="00B742E2">
        <w:rPr>
          <w:rFonts w:cstheme="minorHAnsi"/>
          <w:szCs w:val="24"/>
        </w:rPr>
        <w:t>přípravny masa a studené kuchyně na +</w:t>
      </w:r>
      <w:proofErr w:type="gramStart"/>
      <w:r w:rsidRPr="00B742E2">
        <w:rPr>
          <w:rFonts w:cstheme="minorHAnsi"/>
          <w:szCs w:val="24"/>
        </w:rPr>
        <w:t>16°C</w:t>
      </w:r>
      <w:proofErr w:type="gramEnd"/>
      <w:r w:rsidRPr="00B742E2">
        <w:rPr>
          <w:rFonts w:cstheme="minorHAnsi"/>
          <w:szCs w:val="24"/>
        </w:rPr>
        <w:t xml:space="preserve"> vzhledem k jeho účelu a používání je navržen samostatný klimatizační systém split v nízkoteplotní verzi, pracující s ekologickým chladivem R410a s možností celoročního chlazení při teplotách od -10°C do +50°C.</w:t>
      </w:r>
      <w:r w:rsidRPr="00B742E2">
        <w:rPr>
          <w:rFonts w:cstheme="minorHAnsi"/>
          <w:b/>
          <w:szCs w:val="24"/>
        </w:rPr>
        <w:t xml:space="preserve"> </w:t>
      </w:r>
      <w:r w:rsidRPr="00B742E2">
        <w:rPr>
          <w:rFonts w:cstheme="minorHAnsi"/>
          <w:szCs w:val="24"/>
        </w:rPr>
        <w:t xml:space="preserve">Celková potřeba chladícího výkonu vychází z potřeby prostoru, </w:t>
      </w:r>
      <w:r>
        <w:rPr>
          <w:rFonts w:cstheme="minorHAnsi"/>
          <w:szCs w:val="24"/>
        </w:rPr>
        <w:t>5.1</w:t>
      </w:r>
      <w:r w:rsidRPr="00B742E2">
        <w:rPr>
          <w:rFonts w:cstheme="minorHAnsi"/>
          <w:szCs w:val="24"/>
        </w:rPr>
        <w:t>kW.</w:t>
      </w:r>
    </w:p>
    <w:p w14:paraId="5F36AED3" w14:textId="77777777" w:rsidR="00704C53" w:rsidRPr="007F0A1C" w:rsidRDefault="00704C53" w:rsidP="006828D8">
      <w:pPr>
        <w:pStyle w:val="Zkladntextodsazen2"/>
        <w:tabs>
          <w:tab w:val="left" w:pos="0"/>
        </w:tabs>
        <w:spacing w:before="0" w:after="0" w:line="276" w:lineRule="auto"/>
        <w:ind w:left="0" w:firstLine="0"/>
        <w:rPr>
          <w:rFonts w:asciiTheme="minorHAnsi" w:hAnsiTheme="minorHAnsi" w:cstheme="minorHAnsi"/>
          <w:color w:val="FF0000"/>
          <w:sz w:val="24"/>
          <w:szCs w:val="24"/>
        </w:rPr>
      </w:pPr>
    </w:p>
    <w:p w14:paraId="4FDDBC0E" w14:textId="77777777" w:rsidR="00704C53" w:rsidRPr="00CD1592" w:rsidRDefault="00704C53" w:rsidP="006828D8">
      <w:pPr>
        <w:pStyle w:val="Zkladntextodsazen2"/>
        <w:tabs>
          <w:tab w:val="left" w:pos="0"/>
        </w:tabs>
        <w:spacing w:before="0" w:after="0" w:line="276" w:lineRule="auto"/>
        <w:ind w:left="0" w:firstLine="0"/>
        <w:rPr>
          <w:rFonts w:asciiTheme="minorHAnsi" w:hAnsiTheme="minorHAnsi" w:cstheme="minorHAnsi"/>
          <w:sz w:val="24"/>
          <w:szCs w:val="24"/>
          <w:highlight w:val="yellow"/>
        </w:rPr>
      </w:pPr>
      <w:r w:rsidRPr="00CD1592">
        <w:rPr>
          <w:rFonts w:asciiTheme="minorHAnsi" w:hAnsiTheme="minorHAnsi" w:cstheme="minorHAnsi"/>
          <w:sz w:val="24"/>
          <w:szCs w:val="24"/>
        </w:rPr>
        <w:t>Blíže viz. část projektu D.1.4.2 Zařízení pro větrání a ochlazování staveb</w:t>
      </w:r>
    </w:p>
    <w:p w14:paraId="0884320A" w14:textId="77777777" w:rsidR="00AE239F" w:rsidRPr="007F0A1C" w:rsidRDefault="00AE239F" w:rsidP="007F403B">
      <w:pPr>
        <w:rPr>
          <w:rFonts w:cstheme="minorHAnsi"/>
          <w:color w:val="FF0000"/>
          <w:szCs w:val="24"/>
          <w:highlight w:val="yellow"/>
        </w:rPr>
      </w:pPr>
    </w:p>
    <w:p w14:paraId="52807203" w14:textId="77777777" w:rsidR="00B06E70" w:rsidRPr="00B06E70" w:rsidRDefault="00B06E70" w:rsidP="00D1328D">
      <w:pPr>
        <w:pStyle w:val="Nadpis4"/>
      </w:pPr>
      <w:bookmarkStart w:id="55" w:name="_Toc112829173"/>
      <w:r w:rsidRPr="00B06E70">
        <w:t>Vytápění</w:t>
      </w:r>
      <w:bookmarkEnd w:id="55"/>
    </w:p>
    <w:p w14:paraId="24A2C8C4" w14:textId="77777777" w:rsidR="00B06E70" w:rsidRPr="00B06E70" w:rsidRDefault="00B06E70" w:rsidP="00B06E70">
      <w:pPr>
        <w:spacing w:after="0" w:line="276" w:lineRule="auto"/>
        <w:jc w:val="both"/>
        <w:rPr>
          <w:rFonts w:cs="Arial"/>
        </w:rPr>
      </w:pPr>
      <w:r w:rsidRPr="00B06E70">
        <w:rPr>
          <w:rFonts w:cs="Arial"/>
        </w:rPr>
        <w:t>Objekt je vytápěn otopnou soustavou teplovodní uzavřenou, s nuceným oběhem topné vody (dle stávajícího stavu). Zdrojem topné vody pro vytápění a pro vzduchotechniku je stávající výměníková stanice pod budovou L. Topná voda pro vytápění Centrální kuchyně bude přivedena stávajícím potrubím do rozdělovače/sběrače topné vody v suterénní místnosti a odtud jsou rozvedeny celkem 2 samostatné topné větve pro vytápění jednotlivých částí objektu. Objekt bude vytápěn deskovými otopnými tělesy s bočním připojením a se spodním připojením. Otopná tělesa budou osazena termostatickými ventily s hlavicí v provedení pro veřejné prostory a regulačním uzavíracím šroubením na zpátečce. Na potrubních rozvodech budou osazeny nové vyvažovací, sekční a vypouštěcí armatury dle výkresové dokumentace. H</w:t>
      </w:r>
      <w:r w:rsidRPr="00B06E70">
        <w:rPr>
          <w:rFonts w:cstheme="minorHAnsi"/>
          <w:bCs/>
        </w:rPr>
        <w:t xml:space="preserve">ydraulické vyregulování otopného systému bude probíhat v čase </w:t>
      </w:r>
      <w:proofErr w:type="gramStart"/>
      <w:r w:rsidRPr="00B06E70">
        <w:rPr>
          <w:rFonts w:cstheme="minorHAnsi"/>
          <w:bCs/>
        </w:rPr>
        <w:t>72 hodinového</w:t>
      </w:r>
      <w:proofErr w:type="gramEnd"/>
      <w:r w:rsidRPr="00B06E70">
        <w:rPr>
          <w:rFonts w:cstheme="minorHAnsi"/>
          <w:bCs/>
        </w:rPr>
        <w:t xml:space="preserve"> zkušebního provozu. </w:t>
      </w:r>
    </w:p>
    <w:p w14:paraId="13FCBB5B" w14:textId="77777777" w:rsidR="00B06E70" w:rsidRPr="00B06E70" w:rsidRDefault="00B06E70" w:rsidP="00B06E70">
      <w:pPr>
        <w:spacing w:after="0" w:line="276" w:lineRule="auto"/>
        <w:jc w:val="both"/>
        <w:rPr>
          <w:rFonts w:cs="Arial"/>
        </w:rPr>
      </w:pPr>
    </w:p>
    <w:p w14:paraId="61AC55B8" w14:textId="77777777" w:rsidR="00B06E70" w:rsidRPr="00B06E70" w:rsidRDefault="00B06E70" w:rsidP="00B06E70">
      <w:pPr>
        <w:jc w:val="both"/>
        <w:rPr>
          <w:rFonts w:cs="Arial"/>
          <w:u w:val="single"/>
        </w:rPr>
      </w:pPr>
      <w:r w:rsidRPr="00B06E70">
        <w:rPr>
          <w:rFonts w:cs="Arial"/>
          <w:u w:val="single"/>
        </w:rPr>
        <w:t>Parametry otopné soustavy:</w:t>
      </w:r>
    </w:p>
    <w:p w14:paraId="2B614E82" w14:textId="77777777" w:rsidR="00B06E70" w:rsidRPr="00B06E70" w:rsidRDefault="00B06E70" w:rsidP="00B06E70">
      <w:pPr>
        <w:numPr>
          <w:ilvl w:val="0"/>
          <w:numId w:val="28"/>
        </w:numPr>
        <w:tabs>
          <w:tab w:val="left" w:pos="851"/>
        </w:tabs>
        <w:spacing w:after="0"/>
        <w:rPr>
          <w:rFonts w:cs="Arial"/>
        </w:rPr>
      </w:pPr>
      <w:r w:rsidRPr="00B06E70">
        <w:rPr>
          <w:rFonts w:cs="Arial"/>
        </w:rPr>
        <w:lastRenderedPageBreak/>
        <w:t xml:space="preserve">teplotní </w:t>
      </w:r>
      <w:proofErr w:type="gramStart"/>
      <w:r w:rsidRPr="00B06E70">
        <w:rPr>
          <w:rFonts w:cs="Arial"/>
        </w:rPr>
        <w:t>spád - ÚT</w:t>
      </w:r>
      <w:proofErr w:type="gramEnd"/>
      <w:r w:rsidRPr="00B06E70">
        <w:rPr>
          <w:rFonts w:cs="Arial"/>
        </w:rPr>
        <w:t>:</w:t>
      </w:r>
      <w:r w:rsidRPr="00B06E70">
        <w:rPr>
          <w:rFonts w:cs="Arial"/>
        </w:rPr>
        <w:tab/>
      </w:r>
      <w:r w:rsidRPr="00B06E70">
        <w:rPr>
          <w:rFonts w:cs="Arial"/>
        </w:rPr>
        <w:tab/>
      </w:r>
      <w:r w:rsidRPr="00B06E70">
        <w:rPr>
          <w:rFonts w:cs="Arial"/>
        </w:rPr>
        <w:tab/>
      </w:r>
      <w:r w:rsidRPr="00B06E70">
        <w:rPr>
          <w:rFonts w:cs="Arial"/>
        </w:rPr>
        <w:tab/>
        <w:t>90/70 °C</w:t>
      </w:r>
    </w:p>
    <w:p w14:paraId="4F0DA2D3" w14:textId="77777777" w:rsidR="00B06E70" w:rsidRPr="00B06E70" w:rsidRDefault="00B06E70" w:rsidP="00B06E70">
      <w:pPr>
        <w:numPr>
          <w:ilvl w:val="0"/>
          <w:numId w:val="28"/>
        </w:numPr>
        <w:tabs>
          <w:tab w:val="left" w:pos="851"/>
        </w:tabs>
        <w:spacing w:after="0"/>
        <w:rPr>
          <w:rFonts w:cs="Arial"/>
        </w:rPr>
      </w:pPr>
      <w:r w:rsidRPr="00B06E70">
        <w:rPr>
          <w:rFonts w:cs="Arial"/>
        </w:rPr>
        <w:t>teplotní spád – topná voda pro VZT:</w:t>
      </w:r>
      <w:r w:rsidRPr="00B06E70">
        <w:rPr>
          <w:rFonts w:cs="Arial"/>
        </w:rPr>
        <w:tab/>
      </w:r>
      <w:r w:rsidRPr="00B06E70">
        <w:rPr>
          <w:rFonts w:cs="Arial"/>
        </w:rPr>
        <w:tab/>
        <w:t>90/70 °C</w:t>
      </w:r>
    </w:p>
    <w:p w14:paraId="592C4B12" w14:textId="77777777" w:rsidR="00B06E70" w:rsidRPr="00B06E70" w:rsidRDefault="00B06E70" w:rsidP="00B06E70">
      <w:pPr>
        <w:numPr>
          <w:ilvl w:val="0"/>
          <w:numId w:val="28"/>
        </w:numPr>
        <w:tabs>
          <w:tab w:val="left" w:pos="851"/>
        </w:tabs>
        <w:spacing w:after="0"/>
        <w:rPr>
          <w:rFonts w:cs="Arial"/>
        </w:rPr>
      </w:pPr>
      <w:r w:rsidRPr="00B06E70">
        <w:rPr>
          <w:rFonts w:cs="Arial"/>
        </w:rPr>
        <w:t>konstrukční teplota</w:t>
      </w:r>
      <w:r w:rsidRPr="00B06E70">
        <w:rPr>
          <w:rFonts w:cs="Arial"/>
        </w:rPr>
        <w:tab/>
      </w:r>
      <w:r w:rsidRPr="00B06E70">
        <w:rPr>
          <w:rFonts w:cs="Arial"/>
        </w:rPr>
        <w:tab/>
      </w:r>
      <w:r w:rsidRPr="00B06E70">
        <w:rPr>
          <w:rFonts w:cs="Arial"/>
        </w:rPr>
        <w:tab/>
      </w:r>
      <w:r w:rsidRPr="00B06E70">
        <w:rPr>
          <w:rFonts w:cs="Arial"/>
        </w:rPr>
        <w:tab/>
        <w:t>110 °C</w:t>
      </w:r>
    </w:p>
    <w:p w14:paraId="1348EA40" w14:textId="77777777" w:rsidR="00B06E70" w:rsidRPr="00B06E70" w:rsidRDefault="00B06E70" w:rsidP="00B06E70">
      <w:pPr>
        <w:numPr>
          <w:ilvl w:val="0"/>
          <w:numId w:val="28"/>
        </w:numPr>
        <w:tabs>
          <w:tab w:val="left" w:pos="851"/>
        </w:tabs>
        <w:spacing w:after="0"/>
        <w:rPr>
          <w:rFonts w:cs="Arial"/>
        </w:rPr>
      </w:pPr>
      <w:r w:rsidRPr="00B06E70">
        <w:rPr>
          <w:rFonts w:cs="Arial"/>
        </w:rPr>
        <w:t>jmenovitý konstrukční tlak</w:t>
      </w:r>
      <w:r w:rsidRPr="00B06E70">
        <w:rPr>
          <w:rFonts w:cs="Arial"/>
        </w:rPr>
        <w:tab/>
      </w:r>
      <w:r w:rsidRPr="00B06E70">
        <w:rPr>
          <w:rFonts w:cs="Arial"/>
        </w:rPr>
        <w:tab/>
      </w:r>
      <w:r w:rsidRPr="00B06E70">
        <w:rPr>
          <w:rFonts w:cs="Arial"/>
        </w:rPr>
        <w:tab/>
        <w:t xml:space="preserve">0,6 </w:t>
      </w:r>
      <w:proofErr w:type="spellStart"/>
      <w:r w:rsidRPr="00B06E70">
        <w:rPr>
          <w:rFonts w:cs="Arial"/>
        </w:rPr>
        <w:t>MPa</w:t>
      </w:r>
      <w:proofErr w:type="spellEnd"/>
    </w:p>
    <w:p w14:paraId="6F4F64A0" w14:textId="77777777" w:rsidR="00B06E70" w:rsidRPr="00B06E70" w:rsidRDefault="00B06E70" w:rsidP="00B06E70">
      <w:pPr>
        <w:numPr>
          <w:ilvl w:val="0"/>
          <w:numId w:val="28"/>
        </w:numPr>
        <w:tabs>
          <w:tab w:val="left" w:pos="851"/>
        </w:tabs>
        <w:spacing w:after="0"/>
        <w:rPr>
          <w:rFonts w:cs="Arial"/>
        </w:rPr>
      </w:pPr>
      <w:r w:rsidRPr="00B06E70">
        <w:rPr>
          <w:rFonts w:cs="Arial"/>
        </w:rPr>
        <w:t>druh soustavy</w:t>
      </w:r>
      <w:r w:rsidRPr="00B06E70">
        <w:rPr>
          <w:rFonts w:cs="Arial"/>
        </w:rPr>
        <w:tab/>
      </w:r>
      <w:r w:rsidRPr="00B06E70">
        <w:rPr>
          <w:rFonts w:cs="Arial"/>
        </w:rPr>
        <w:tab/>
      </w:r>
      <w:r w:rsidRPr="00B06E70">
        <w:rPr>
          <w:rFonts w:cs="Arial"/>
        </w:rPr>
        <w:tab/>
      </w:r>
      <w:r w:rsidRPr="00B06E70">
        <w:rPr>
          <w:rFonts w:cs="Arial"/>
        </w:rPr>
        <w:tab/>
      </w:r>
      <w:r w:rsidRPr="00B06E70">
        <w:rPr>
          <w:rFonts w:cs="Arial"/>
        </w:rPr>
        <w:tab/>
        <w:t>Dvoutrubková</w:t>
      </w:r>
    </w:p>
    <w:p w14:paraId="53D443FC" w14:textId="77777777" w:rsidR="00B06E70" w:rsidRPr="00B06E70" w:rsidRDefault="00B06E70" w:rsidP="00B06E70">
      <w:pPr>
        <w:numPr>
          <w:ilvl w:val="0"/>
          <w:numId w:val="28"/>
        </w:numPr>
        <w:tabs>
          <w:tab w:val="left" w:pos="851"/>
        </w:tabs>
        <w:spacing w:after="0"/>
        <w:rPr>
          <w:rFonts w:cs="Arial"/>
        </w:rPr>
      </w:pPr>
      <w:r w:rsidRPr="00B06E70">
        <w:rPr>
          <w:rFonts w:cs="Arial"/>
        </w:rPr>
        <w:t>médium</w:t>
      </w:r>
      <w:r w:rsidRPr="00B06E70">
        <w:rPr>
          <w:rFonts w:cs="Arial"/>
        </w:rPr>
        <w:tab/>
      </w:r>
      <w:r w:rsidRPr="00B06E70">
        <w:rPr>
          <w:rFonts w:cs="Arial"/>
        </w:rPr>
        <w:tab/>
      </w:r>
      <w:r w:rsidRPr="00B06E70">
        <w:rPr>
          <w:rFonts w:cs="Arial"/>
        </w:rPr>
        <w:tab/>
      </w:r>
      <w:r w:rsidRPr="00B06E70">
        <w:rPr>
          <w:rFonts w:cs="Arial"/>
        </w:rPr>
        <w:tab/>
      </w:r>
      <w:r w:rsidRPr="00B06E70">
        <w:rPr>
          <w:rFonts w:cs="Arial"/>
        </w:rPr>
        <w:tab/>
        <w:t xml:space="preserve">Topná voda </w:t>
      </w:r>
      <w:proofErr w:type="spellStart"/>
      <w:r w:rsidRPr="00B06E70">
        <w:rPr>
          <w:rFonts w:cs="Arial"/>
        </w:rPr>
        <w:t>ekvitermně</w:t>
      </w:r>
      <w:proofErr w:type="spellEnd"/>
      <w:r w:rsidRPr="00B06E70">
        <w:rPr>
          <w:rFonts w:cs="Arial"/>
        </w:rPr>
        <w:t xml:space="preserve"> regulovaná</w:t>
      </w:r>
    </w:p>
    <w:p w14:paraId="1141101D" w14:textId="77777777" w:rsidR="00B06E70" w:rsidRPr="00B06E70" w:rsidRDefault="00B06E70" w:rsidP="00B06E70">
      <w:pPr>
        <w:spacing w:after="0" w:line="276" w:lineRule="auto"/>
        <w:jc w:val="both"/>
        <w:rPr>
          <w:rFonts w:cs="Arial"/>
        </w:rPr>
      </w:pPr>
    </w:p>
    <w:p w14:paraId="0813DBCA" w14:textId="77777777" w:rsidR="00B06E70" w:rsidRPr="00B06E70" w:rsidRDefault="00B06E70" w:rsidP="00B06E70">
      <w:pPr>
        <w:spacing w:after="0" w:line="276" w:lineRule="auto"/>
        <w:jc w:val="both"/>
        <w:rPr>
          <w:rFonts w:cs="Arial"/>
        </w:rPr>
      </w:pPr>
      <w:r w:rsidRPr="00B06E70">
        <w:rPr>
          <w:rFonts w:cstheme="minorHAnsi"/>
          <w:szCs w:val="24"/>
        </w:rPr>
        <w:t xml:space="preserve">Topná voda pro VZT bude napojena ze stávajícího potrubí ve strojovně VZT novým rozvodným potrubím k jednotlivým VZT jednotkám. </w:t>
      </w:r>
      <w:r w:rsidRPr="00B06E70">
        <w:rPr>
          <w:rFonts w:cs="Arial"/>
        </w:rPr>
        <w:t>Směšovací uzly jsou součástí dodávky VZT jednotek. Před každou VZT bude osazen kulový kohout na přívodu a vyvažovací ventil s měřícími vsuvkami na zpátečce a vypouštěcí kohouty na straně VZT.</w:t>
      </w:r>
    </w:p>
    <w:p w14:paraId="7CE39125" w14:textId="77777777" w:rsidR="00B06E70" w:rsidRPr="00B06E70" w:rsidRDefault="00B06E70" w:rsidP="00B06E70">
      <w:pPr>
        <w:pStyle w:val="Zkladntextodsazen2"/>
        <w:tabs>
          <w:tab w:val="clear" w:pos="285"/>
          <w:tab w:val="right" w:pos="-7655"/>
          <w:tab w:val="left" w:pos="-1985"/>
        </w:tabs>
        <w:spacing w:before="0" w:after="0" w:line="276" w:lineRule="auto"/>
        <w:ind w:left="0" w:firstLine="0"/>
        <w:rPr>
          <w:rFonts w:asciiTheme="minorHAnsi" w:hAnsiTheme="minorHAnsi" w:cstheme="minorHAnsi"/>
          <w:sz w:val="24"/>
          <w:szCs w:val="24"/>
        </w:rPr>
      </w:pPr>
    </w:p>
    <w:p w14:paraId="4144448F" w14:textId="77777777" w:rsidR="00B06E70" w:rsidRPr="00B06E70" w:rsidRDefault="00B06E70" w:rsidP="00B06E70">
      <w:pPr>
        <w:spacing w:after="0" w:line="276" w:lineRule="auto"/>
        <w:jc w:val="both"/>
        <w:rPr>
          <w:rFonts w:cs="Arial"/>
        </w:rPr>
      </w:pPr>
      <w:r w:rsidRPr="00B06E70">
        <w:rPr>
          <w:rFonts w:cs="Arial"/>
        </w:rPr>
        <w:t>Seznam napojovaných VZT zařízení:</w:t>
      </w:r>
    </w:p>
    <w:p w14:paraId="7306EF33" w14:textId="77777777" w:rsidR="00B06E70" w:rsidRPr="00B06E70" w:rsidRDefault="00B06E70" w:rsidP="00B06E70">
      <w:pPr>
        <w:spacing w:after="0" w:line="276" w:lineRule="auto"/>
        <w:jc w:val="both"/>
        <w:rPr>
          <w:rFonts w:cs="Arial"/>
        </w:rPr>
      </w:pPr>
    </w:p>
    <w:tbl>
      <w:tblPr>
        <w:tblW w:w="6516" w:type="dxa"/>
        <w:jc w:val="center"/>
        <w:tblCellMar>
          <w:left w:w="70" w:type="dxa"/>
          <w:right w:w="70" w:type="dxa"/>
        </w:tblCellMar>
        <w:tblLook w:val="04A0" w:firstRow="1" w:lastRow="0" w:firstColumn="1" w:lastColumn="0" w:noHBand="0" w:noVBand="1"/>
      </w:tblPr>
      <w:tblGrid>
        <w:gridCol w:w="960"/>
        <w:gridCol w:w="3288"/>
        <w:gridCol w:w="2268"/>
      </w:tblGrid>
      <w:tr w:rsidR="00B06E70" w:rsidRPr="00B06E70" w14:paraId="29988246" w14:textId="77777777" w:rsidTr="00D1328D">
        <w:trPr>
          <w:trHeight w:val="315"/>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6C135BC7" w14:textId="77777777" w:rsidR="00B06E70" w:rsidRPr="00B06E70" w:rsidRDefault="00B06E70" w:rsidP="00D1328D">
            <w:pPr>
              <w:spacing w:after="0" w:line="256" w:lineRule="auto"/>
              <w:jc w:val="center"/>
              <w:rPr>
                <w:rFonts w:ascii="Calibri" w:eastAsia="Times New Roman" w:hAnsi="Calibri" w:cs="Calibri"/>
                <w:szCs w:val="24"/>
                <w:lang w:eastAsia="cs-CZ"/>
              </w:rPr>
            </w:pPr>
            <w:r w:rsidRPr="00B06E70">
              <w:rPr>
                <w:rFonts w:ascii="Calibri" w:eastAsia="Times New Roman" w:hAnsi="Calibri" w:cs="Calibri"/>
                <w:szCs w:val="24"/>
                <w:lang w:eastAsia="cs-CZ"/>
              </w:rPr>
              <w:t>Pozice</w:t>
            </w:r>
          </w:p>
        </w:tc>
        <w:tc>
          <w:tcPr>
            <w:tcW w:w="3288" w:type="dxa"/>
            <w:tcBorders>
              <w:top w:val="single" w:sz="4" w:space="0" w:color="auto"/>
              <w:left w:val="nil"/>
              <w:bottom w:val="single" w:sz="4" w:space="0" w:color="auto"/>
              <w:right w:val="single" w:sz="4" w:space="0" w:color="auto"/>
            </w:tcBorders>
            <w:noWrap/>
            <w:vAlign w:val="center"/>
            <w:hideMark/>
          </w:tcPr>
          <w:p w14:paraId="3DB4E2FF" w14:textId="77777777" w:rsidR="00B06E70" w:rsidRPr="00B06E70" w:rsidRDefault="00B06E70" w:rsidP="00D1328D">
            <w:pPr>
              <w:spacing w:after="0" w:line="256" w:lineRule="auto"/>
              <w:jc w:val="center"/>
              <w:rPr>
                <w:rFonts w:ascii="Calibri" w:eastAsia="Times New Roman" w:hAnsi="Calibri" w:cs="Calibri"/>
                <w:szCs w:val="24"/>
                <w:lang w:eastAsia="cs-CZ"/>
              </w:rPr>
            </w:pPr>
            <w:r w:rsidRPr="00B06E70">
              <w:rPr>
                <w:rFonts w:ascii="Calibri" w:eastAsia="Times New Roman" w:hAnsi="Calibri" w:cs="Calibri"/>
                <w:szCs w:val="24"/>
                <w:lang w:eastAsia="cs-CZ"/>
              </w:rPr>
              <w:t>popis</w:t>
            </w:r>
          </w:p>
        </w:tc>
        <w:tc>
          <w:tcPr>
            <w:tcW w:w="2268" w:type="dxa"/>
            <w:tcBorders>
              <w:top w:val="single" w:sz="4" w:space="0" w:color="auto"/>
              <w:left w:val="nil"/>
              <w:bottom w:val="single" w:sz="4" w:space="0" w:color="auto"/>
              <w:right w:val="single" w:sz="4" w:space="0" w:color="auto"/>
            </w:tcBorders>
            <w:noWrap/>
            <w:vAlign w:val="center"/>
            <w:hideMark/>
          </w:tcPr>
          <w:p w14:paraId="5F75144C" w14:textId="77777777" w:rsidR="00B06E70" w:rsidRPr="00B06E70" w:rsidRDefault="00B06E70" w:rsidP="00D1328D">
            <w:pPr>
              <w:spacing w:after="0" w:line="256" w:lineRule="auto"/>
              <w:jc w:val="center"/>
              <w:rPr>
                <w:rFonts w:ascii="Calibri" w:eastAsia="Times New Roman" w:hAnsi="Calibri" w:cs="Calibri"/>
                <w:szCs w:val="24"/>
                <w:lang w:eastAsia="cs-CZ"/>
              </w:rPr>
            </w:pPr>
            <w:r w:rsidRPr="00B06E70">
              <w:rPr>
                <w:rFonts w:ascii="Calibri" w:eastAsia="Times New Roman" w:hAnsi="Calibri" w:cs="Calibri"/>
                <w:szCs w:val="24"/>
                <w:lang w:eastAsia="cs-CZ"/>
              </w:rPr>
              <w:t>vodní ohřívač [kW]</w:t>
            </w:r>
          </w:p>
        </w:tc>
      </w:tr>
      <w:tr w:rsidR="00B06E70" w:rsidRPr="00B06E70" w14:paraId="6AB483A4" w14:textId="77777777" w:rsidTr="00D1328D">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5ACA8906" w14:textId="77777777" w:rsidR="00B06E70" w:rsidRPr="00B06E70" w:rsidRDefault="00B06E70" w:rsidP="00D1328D">
            <w:pPr>
              <w:spacing w:after="0" w:line="256" w:lineRule="auto"/>
              <w:jc w:val="center"/>
              <w:rPr>
                <w:rFonts w:ascii="Calibri" w:eastAsia="Times New Roman" w:hAnsi="Calibri" w:cs="Calibri"/>
                <w:szCs w:val="24"/>
                <w:lang w:eastAsia="cs-CZ"/>
              </w:rPr>
            </w:pPr>
            <w:r w:rsidRPr="00B06E70">
              <w:rPr>
                <w:rFonts w:ascii="Calibri" w:eastAsia="Times New Roman" w:hAnsi="Calibri" w:cs="Calibri"/>
                <w:szCs w:val="24"/>
                <w:lang w:eastAsia="cs-CZ"/>
              </w:rPr>
              <w:t>1.1</w:t>
            </w:r>
          </w:p>
        </w:tc>
        <w:tc>
          <w:tcPr>
            <w:tcW w:w="3288" w:type="dxa"/>
            <w:tcBorders>
              <w:top w:val="nil"/>
              <w:left w:val="nil"/>
              <w:bottom w:val="single" w:sz="4" w:space="0" w:color="auto"/>
              <w:right w:val="single" w:sz="4" w:space="0" w:color="auto"/>
            </w:tcBorders>
            <w:noWrap/>
            <w:vAlign w:val="center"/>
            <w:hideMark/>
          </w:tcPr>
          <w:p w14:paraId="26F7A3F7" w14:textId="77777777" w:rsidR="00B06E70" w:rsidRPr="00B06E70" w:rsidRDefault="00B06E70" w:rsidP="00D1328D">
            <w:pPr>
              <w:spacing w:after="0" w:line="256" w:lineRule="auto"/>
              <w:jc w:val="center"/>
              <w:rPr>
                <w:rFonts w:ascii="Calibri" w:eastAsia="Times New Roman" w:hAnsi="Calibri" w:cs="Calibri"/>
                <w:szCs w:val="24"/>
                <w:lang w:eastAsia="cs-CZ"/>
              </w:rPr>
            </w:pPr>
            <w:proofErr w:type="gramStart"/>
            <w:r w:rsidRPr="00B06E70">
              <w:rPr>
                <w:rFonts w:ascii="Calibri" w:eastAsia="Times New Roman" w:hAnsi="Calibri" w:cs="Calibri"/>
                <w:szCs w:val="24"/>
                <w:lang w:eastAsia="cs-CZ"/>
              </w:rPr>
              <w:t>Větrání - Varna</w:t>
            </w:r>
            <w:proofErr w:type="gramEnd"/>
            <w:r w:rsidRPr="00B06E70">
              <w:rPr>
                <w:rFonts w:ascii="Calibri" w:eastAsia="Times New Roman" w:hAnsi="Calibri" w:cs="Calibri"/>
                <w:szCs w:val="24"/>
                <w:lang w:eastAsia="cs-CZ"/>
              </w:rPr>
              <w:t xml:space="preserve"> a přípravny</w:t>
            </w:r>
          </w:p>
        </w:tc>
        <w:tc>
          <w:tcPr>
            <w:tcW w:w="2268" w:type="dxa"/>
            <w:tcBorders>
              <w:top w:val="nil"/>
              <w:left w:val="nil"/>
              <w:bottom w:val="single" w:sz="4" w:space="0" w:color="auto"/>
              <w:right w:val="single" w:sz="4" w:space="0" w:color="auto"/>
            </w:tcBorders>
            <w:noWrap/>
            <w:vAlign w:val="center"/>
            <w:hideMark/>
          </w:tcPr>
          <w:p w14:paraId="055A0D15" w14:textId="77777777" w:rsidR="00B06E70" w:rsidRPr="00B06E70" w:rsidRDefault="00B06E70" w:rsidP="00D1328D">
            <w:pPr>
              <w:spacing w:after="0" w:line="256" w:lineRule="auto"/>
              <w:jc w:val="center"/>
              <w:rPr>
                <w:rFonts w:ascii="Calibri" w:eastAsia="Times New Roman" w:hAnsi="Calibri" w:cs="Calibri"/>
                <w:szCs w:val="24"/>
                <w:lang w:eastAsia="cs-CZ"/>
              </w:rPr>
            </w:pPr>
            <w:r w:rsidRPr="00B06E70">
              <w:rPr>
                <w:rFonts w:ascii="Calibri" w:eastAsia="Times New Roman" w:hAnsi="Calibri" w:cs="Calibri"/>
                <w:szCs w:val="24"/>
                <w:lang w:eastAsia="cs-CZ"/>
              </w:rPr>
              <w:t>76</w:t>
            </w:r>
          </w:p>
        </w:tc>
      </w:tr>
      <w:tr w:rsidR="00B06E70" w:rsidRPr="00B06E70" w14:paraId="3E261586" w14:textId="77777777" w:rsidTr="00D1328D">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2A2B2071" w14:textId="77777777" w:rsidR="00B06E70" w:rsidRPr="00B06E70" w:rsidRDefault="00B06E70" w:rsidP="00D1328D">
            <w:pPr>
              <w:spacing w:after="0" w:line="256" w:lineRule="auto"/>
              <w:jc w:val="center"/>
              <w:rPr>
                <w:rFonts w:ascii="Calibri" w:eastAsia="Times New Roman" w:hAnsi="Calibri" w:cs="Calibri"/>
                <w:szCs w:val="24"/>
                <w:lang w:eastAsia="cs-CZ"/>
              </w:rPr>
            </w:pPr>
            <w:r w:rsidRPr="00B06E70">
              <w:rPr>
                <w:rFonts w:ascii="Calibri" w:eastAsia="Times New Roman" w:hAnsi="Calibri" w:cs="Calibri"/>
                <w:szCs w:val="24"/>
                <w:lang w:eastAsia="cs-CZ"/>
              </w:rPr>
              <w:t>1.2</w:t>
            </w:r>
          </w:p>
        </w:tc>
        <w:tc>
          <w:tcPr>
            <w:tcW w:w="3288" w:type="dxa"/>
            <w:tcBorders>
              <w:top w:val="nil"/>
              <w:left w:val="nil"/>
              <w:bottom w:val="single" w:sz="4" w:space="0" w:color="auto"/>
              <w:right w:val="single" w:sz="4" w:space="0" w:color="auto"/>
            </w:tcBorders>
            <w:noWrap/>
            <w:vAlign w:val="center"/>
            <w:hideMark/>
          </w:tcPr>
          <w:p w14:paraId="53885E2D" w14:textId="77777777" w:rsidR="00B06E70" w:rsidRPr="00B06E70" w:rsidRDefault="00B06E70" w:rsidP="00D1328D">
            <w:pPr>
              <w:spacing w:after="0" w:line="256" w:lineRule="auto"/>
              <w:jc w:val="center"/>
              <w:rPr>
                <w:rFonts w:ascii="Calibri" w:eastAsia="Times New Roman" w:hAnsi="Calibri" w:cs="Calibri"/>
                <w:szCs w:val="24"/>
                <w:lang w:eastAsia="cs-CZ"/>
              </w:rPr>
            </w:pPr>
            <w:proofErr w:type="gramStart"/>
            <w:r w:rsidRPr="00B06E70">
              <w:rPr>
                <w:rFonts w:ascii="Calibri" w:eastAsia="Times New Roman" w:hAnsi="Calibri" w:cs="Calibri"/>
                <w:szCs w:val="24"/>
                <w:lang w:eastAsia="cs-CZ"/>
              </w:rPr>
              <w:t>Větrání - Varna</w:t>
            </w:r>
            <w:proofErr w:type="gramEnd"/>
            <w:r w:rsidRPr="00B06E70">
              <w:rPr>
                <w:rFonts w:ascii="Calibri" w:eastAsia="Times New Roman" w:hAnsi="Calibri" w:cs="Calibri"/>
                <w:szCs w:val="24"/>
                <w:lang w:eastAsia="cs-CZ"/>
              </w:rPr>
              <w:t xml:space="preserve"> a přípravny</w:t>
            </w:r>
          </w:p>
        </w:tc>
        <w:tc>
          <w:tcPr>
            <w:tcW w:w="2268" w:type="dxa"/>
            <w:tcBorders>
              <w:top w:val="nil"/>
              <w:left w:val="nil"/>
              <w:bottom w:val="single" w:sz="4" w:space="0" w:color="auto"/>
              <w:right w:val="single" w:sz="4" w:space="0" w:color="auto"/>
            </w:tcBorders>
            <w:noWrap/>
            <w:vAlign w:val="center"/>
            <w:hideMark/>
          </w:tcPr>
          <w:p w14:paraId="3191B6FF" w14:textId="77777777" w:rsidR="00B06E70" w:rsidRPr="00B06E70" w:rsidRDefault="00B06E70" w:rsidP="00D1328D">
            <w:pPr>
              <w:spacing w:after="0" w:line="256" w:lineRule="auto"/>
              <w:jc w:val="center"/>
              <w:rPr>
                <w:rFonts w:ascii="Calibri" w:eastAsia="Times New Roman" w:hAnsi="Calibri" w:cs="Calibri"/>
                <w:szCs w:val="24"/>
                <w:lang w:eastAsia="cs-CZ"/>
              </w:rPr>
            </w:pPr>
            <w:r w:rsidRPr="00B06E70">
              <w:rPr>
                <w:rFonts w:ascii="Calibri" w:eastAsia="Times New Roman" w:hAnsi="Calibri" w:cs="Calibri"/>
                <w:szCs w:val="24"/>
                <w:lang w:eastAsia="cs-CZ"/>
              </w:rPr>
              <w:t>76</w:t>
            </w:r>
          </w:p>
        </w:tc>
      </w:tr>
      <w:tr w:rsidR="00B06E70" w:rsidRPr="00B06E70" w14:paraId="173B3080" w14:textId="77777777" w:rsidTr="00D1328D">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56149B0F" w14:textId="77777777" w:rsidR="00B06E70" w:rsidRPr="00B06E70" w:rsidRDefault="00B06E70" w:rsidP="00D1328D">
            <w:pPr>
              <w:spacing w:after="0" w:line="256" w:lineRule="auto"/>
              <w:jc w:val="center"/>
              <w:rPr>
                <w:rFonts w:ascii="Calibri" w:eastAsia="Times New Roman" w:hAnsi="Calibri" w:cs="Calibri"/>
                <w:szCs w:val="24"/>
                <w:lang w:eastAsia="cs-CZ"/>
              </w:rPr>
            </w:pPr>
            <w:r w:rsidRPr="00B06E70">
              <w:rPr>
                <w:rFonts w:ascii="Calibri" w:eastAsia="Times New Roman" w:hAnsi="Calibri" w:cs="Calibri"/>
                <w:szCs w:val="24"/>
                <w:lang w:eastAsia="cs-CZ"/>
              </w:rPr>
              <w:t>2</w:t>
            </w:r>
          </w:p>
        </w:tc>
        <w:tc>
          <w:tcPr>
            <w:tcW w:w="3288" w:type="dxa"/>
            <w:tcBorders>
              <w:top w:val="nil"/>
              <w:left w:val="nil"/>
              <w:bottom w:val="single" w:sz="4" w:space="0" w:color="auto"/>
              <w:right w:val="single" w:sz="4" w:space="0" w:color="auto"/>
            </w:tcBorders>
            <w:noWrap/>
            <w:vAlign w:val="center"/>
            <w:hideMark/>
          </w:tcPr>
          <w:p w14:paraId="6F8D5F12" w14:textId="77777777" w:rsidR="00B06E70" w:rsidRPr="00B06E70" w:rsidRDefault="00B06E70" w:rsidP="00D1328D">
            <w:pPr>
              <w:spacing w:after="0" w:line="256" w:lineRule="auto"/>
              <w:jc w:val="center"/>
              <w:rPr>
                <w:rFonts w:ascii="Calibri" w:eastAsia="Times New Roman" w:hAnsi="Calibri" w:cs="Calibri"/>
                <w:szCs w:val="24"/>
                <w:lang w:eastAsia="cs-CZ"/>
              </w:rPr>
            </w:pPr>
            <w:r w:rsidRPr="00B06E70">
              <w:rPr>
                <w:rFonts w:ascii="Calibri" w:eastAsia="Times New Roman" w:hAnsi="Calibri" w:cs="Calibri"/>
                <w:szCs w:val="24"/>
                <w:lang w:eastAsia="cs-CZ"/>
              </w:rPr>
              <w:t>Větrání – Výdej, umývárna</w:t>
            </w:r>
          </w:p>
        </w:tc>
        <w:tc>
          <w:tcPr>
            <w:tcW w:w="2268" w:type="dxa"/>
            <w:tcBorders>
              <w:top w:val="nil"/>
              <w:left w:val="nil"/>
              <w:bottom w:val="single" w:sz="4" w:space="0" w:color="auto"/>
              <w:right w:val="single" w:sz="4" w:space="0" w:color="auto"/>
            </w:tcBorders>
            <w:noWrap/>
            <w:vAlign w:val="center"/>
            <w:hideMark/>
          </w:tcPr>
          <w:p w14:paraId="1D852077" w14:textId="77777777" w:rsidR="00B06E70" w:rsidRPr="00B06E70" w:rsidRDefault="00B06E70" w:rsidP="00D1328D">
            <w:pPr>
              <w:spacing w:after="0" w:line="256" w:lineRule="auto"/>
              <w:jc w:val="center"/>
              <w:rPr>
                <w:rFonts w:ascii="Calibri" w:eastAsia="Times New Roman" w:hAnsi="Calibri" w:cs="Calibri"/>
                <w:szCs w:val="24"/>
                <w:lang w:eastAsia="cs-CZ"/>
              </w:rPr>
            </w:pPr>
            <w:r w:rsidRPr="00B06E70">
              <w:rPr>
                <w:rFonts w:ascii="Calibri" w:eastAsia="Times New Roman" w:hAnsi="Calibri" w:cs="Calibri"/>
                <w:szCs w:val="24"/>
                <w:lang w:eastAsia="cs-CZ"/>
              </w:rPr>
              <w:t>294</w:t>
            </w:r>
          </w:p>
        </w:tc>
      </w:tr>
      <w:tr w:rsidR="00B06E70" w:rsidRPr="00B06E70" w14:paraId="7F78DBD7" w14:textId="77777777" w:rsidTr="00D1328D">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54C06BFA" w14:textId="77777777" w:rsidR="00B06E70" w:rsidRPr="00B06E70" w:rsidRDefault="00B06E70" w:rsidP="00D1328D">
            <w:pPr>
              <w:spacing w:after="0" w:line="256" w:lineRule="auto"/>
              <w:jc w:val="center"/>
              <w:rPr>
                <w:rFonts w:ascii="Calibri" w:eastAsia="Times New Roman" w:hAnsi="Calibri" w:cs="Calibri"/>
                <w:szCs w:val="24"/>
                <w:lang w:eastAsia="cs-CZ"/>
              </w:rPr>
            </w:pPr>
            <w:r w:rsidRPr="00B06E70">
              <w:rPr>
                <w:rFonts w:ascii="Calibri" w:eastAsia="Times New Roman" w:hAnsi="Calibri" w:cs="Calibri"/>
                <w:szCs w:val="24"/>
                <w:lang w:eastAsia="cs-CZ"/>
              </w:rPr>
              <w:t>3</w:t>
            </w:r>
          </w:p>
        </w:tc>
        <w:tc>
          <w:tcPr>
            <w:tcW w:w="3288" w:type="dxa"/>
            <w:tcBorders>
              <w:top w:val="nil"/>
              <w:left w:val="nil"/>
              <w:bottom w:val="single" w:sz="4" w:space="0" w:color="auto"/>
              <w:right w:val="single" w:sz="4" w:space="0" w:color="auto"/>
            </w:tcBorders>
            <w:noWrap/>
            <w:vAlign w:val="center"/>
            <w:hideMark/>
          </w:tcPr>
          <w:p w14:paraId="74FB289D" w14:textId="77777777" w:rsidR="00B06E70" w:rsidRPr="00B06E70" w:rsidRDefault="00B06E70" w:rsidP="00D1328D">
            <w:pPr>
              <w:spacing w:after="0" w:line="256" w:lineRule="auto"/>
              <w:jc w:val="center"/>
              <w:rPr>
                <w:rFonts w:ascii="Calibri" w:eastAsia="Times New Roman" w:hAnsi="Calibri" w:cs="Calibri"/>
                <w:szCs w:val="24"/>
                <w:lang w:eastAsia="cs-CZ"/>
              </w:rPr>
            </w:pPr>
            <w:proofErr w:type="gramStart"/>
            <w:r w:rsidRPr="00B06E70">
              <w:rPr>
                <w:rFonts w:ascii="Calibri" w:eastAsia="Times New Roman" w:hAnsi="Calibri" w:cs="Calibri"/>
                <w:szCs w:val="24"/>
                <w:lang w:eastAsia="cs-CZ"/>
              </w:rPr>
              <w:t>Větrání - manipulace</w:t>
            </w:r>
            <w:proofErr w:type="gramEnd"/>
          </w:p>
        </w:tc>
        <w:tc>
          <w:tcPr>
            <w:tcW w:w="2268" w:type="dxa"/>
            <w:tcBorders>
              <w:top w:val="nil"/>
              <w:left w:val="nil"/>
              <w:bottom w:val="single" w:sz="4" w:space="0" w:color="auto"/>
              <w:right w:val="single" w:sz="4" w:space="0" w:color="auto"/>
            </w:tcBorders>
            <w:noWrap/>
            <w:vAlign w:val="center"/>
            <w:hideMark/>
          </w:tcPr>
          <w:p w14:paraId="62520439" w14:textId="77777777" w:rsidR="00B06E70" w:rsidRPr="00B06E70" w:rsidRDefault="00B06E70" w:rsidP="00D1328D">
            <w:pPr>
              <w:spacing w:after="0" w:line="256" w:lineRule="auto"/>
              <w:jc w:val="center"/>
              <w:rPr>
                <w:rFonts w:ascii="Calibri" w:eastAsia="Times New Roman" w:hAnsi="Calibri" w:cs="Calibri"/>
                <w:szCs w:val="24"/>
                <w:lang w:eastAsia="cs-CZ"/>
              </w:rPr>
            </w:pPr>
            <w:r w:rsidRPr="00B06E70">
              <w:rPr>
                <w:rFonts w:ascii="Calibri" w:eastAsia="Times New Roman" w:hAnsi="Calibri" w:cs="Calibri"/>
                <w:szCs w:val="24"/>
                <w:lang w:eastAsia="cs-CZ"/>
              </w:rPr>
              <w:t>156</w:t>
            </w:r>
          </w:p>
        </w:tc>
      </w:tr>
      <w:tr w:rsidR="00B06E70" w:rsidRPr="00B06E70" w14:paraId="48CF4503" w14:textId="77777777" w:rsidTr="00D1328D">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5A96BED7" w14:textId="77777777" w:rsidR="00B06E70" w:rsidRPr="00B06E70" w:rsidRDefault="00B06E70" w:rsidP="00D1328D">
            <w:pPr>
              <w:spacing w:after="0" w:line="256" w:lineRule="auto"/>
              <w:jc w:val="center"/>
              <w:rPr>
                <w:rFonts w:ascii="Calibri" w:eastAsia="Times New Roman" w:hAnsi="Calibri" w:cs="Calibri"/>
                <w:szCs w:val="24"/>
                <w:lang w:eastAsia="cs-CZ"/>
              </w:rPr>
            </w:pPr>
            <w:r w:rsidRPr="00B06E70">
              <w:rPr>
                <w:rFonts w:ascii="Calibri" w:eastAsia="Times New Roman" w:hAnsi="Calibri" w:cs="Calibri"/>
                <w:szCs w:val="24"/>
                <w:lang w:eastAsia="cs-CZ"/>
              </w:rPr>
              <w:t>4</w:t>
            </w:r>
          </w:p>
        </w:tc>
        <w:tc>
          <w:tcPr>
            <w:tcW w:w="3288" w:type="dxa"/>
            <w:tcBorders>
              <w:top w:val="nil"/>
              <w:left w:val="nil"/>
              <w:bottom w:val="single" w:sz="4" w:space="0" w:color="auto"/>
              <w:right w:val="single" w:sz="4" w:space="0" w:color="auto"/>
            </w:tcBorders>
            <w:noWrap/>
            <w:vAlign w:val="center"/>
            <w:hideMark/>
          </w:tcPr>
          <w:p w14:paraId="64242222" w14:textId="77777777" w:rsidR="00B06E70" w:rsidRPr="00B06E70" w:rsidRDefault="00B06E70" w:rsidP="00D1328D">
            <w:pPr>
              <w:spacing w:after="0" w:line="256" w:lineRule="auto"/>
              <w:jc w:val="center"/>
              <w:rPr>
                <w:rFonts w:ascii="Calibri" w:eastAsia="Times New Roman" w:hAnsi="Calibri" w:cs="Calibri"/>
                <w:szCs w:val="24"/>
                <w:lang w:eastAsia="cs-CZ"/>
              </w:rPr>
            </w:pPr>
            <w:proofErr w:type="gramStart"/>
            <w:r w:rsidRPr="00B06E70">
              <w:rPr>
                <w:rFonts w:ascii="Calibri" w:eastAsia="Times New Roman" w:hAnsi="Calibri" w:cs="Calibri"/>
                <w:szCs w:val="24"/>
                <w:lang w:eastAsia="cs-CZ"/>
              </w:rPr>
              <w:t>Větrání - Kino</w:t>
            </w:r>
            <w:proofErr w:type="gramEnd"/>
          </w:p>
        </w:tc>
        <w:tc>
          <w:tcPr>
            <w:tcW w:w="2268" w:type="dxa"/>
            <w:tcBorders>
              <w:top w:val="nil"/>
              <w:left w:val="nil"/>
              <w:bottom w:val="single" w:sz="4" w:space="0" w:color="auto"/>
              <w:right w:val="single" w:sz="4" w:space="0" w:color="auto"/>
            </w:tcBorders>
            <w:noWrap/>
            <w:vAlign w:val="center"/>
            <w:hideMark/>
          </w:tcPr>
          <w:p w14:paraId="593E5EFF" w14:textId="77777777" w:rsidR="00B06E70" w:rsidRPr="00B06E70" w:rsidRDefault="00B06E70" w:rsidP="00D1328D">
            <w:pPr>
              <w:spacing w:after="0" w:line="256" w:lineRule="auto"/>
              <w:jc w:val="center"/>
              <w:rPr>
                <w:rFonts w:ascii="Calibri" w:eastAsia="Times New Roman" w:hAnsi="Calibri" w:cs="Calibri"/>
                <w:szCs w:val="24"/>
                <w:lang w:eastAsia="cs-CZ"/>
              </w:rPr>
            </w:pPr>
            <w:r w:rsidRPr="00B06E70">
              <w:rPr>
                <w:rFonts w:ascii="Calibri" w:eastAsia="Times New Roman" w:hAnsi="Calibri" w:cs="Calibri"/>
                <w:szCs w:val="24"/>
                <w:lang w:eastAsia="cs-CZ"/>
              </w:rPr>
              <w:t>134</w:t>
            </w:r>
          </w:p>
        </w:tc>
      </w:tr>
      <w:tr w:rsidR="00B06E70" w:rsidRPr="00B06E70" w14:paraId="728E13E2" w14:textId="77777777" w:rsidTr="00D1328D">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52975EE7" w14:textId="77777777" w:rsidR="00B06E70" w:rsidRPr="00B06E70" w:rsidRDefault="00B06E70" w:rsidP="00D1328D">
            <w:pPr>
              <w:spacing w:after="0" w:line="256" w:lineRule="auto"/>
              <w:jc w:val="center"/>
              <w:rPr>
                <w:rFonts w:ascii="Calibri" w:eastAsia="Times New Roman" w:hAnsi="Calibri" w:cs="Calibri"/>
                <w:szCs w:val="24"/>
                <w:lang w:eastAsia="cs-CZ"/>
              </w:rPr>
            </w:pPr>
            <w:r w:rsidRPr="00B06E70">
              <w:rPr>
                <w:rFonts w:ascii="Calibri" w:eastAsia="Times New Roman" w:hAnsi="Calibri" w:cs="Calibri"/>
                <w:szCs w:val="24"/>
                <w:lang w:eastAsia="cs-CZ"/>
              </w:rPr>
              <w:t>5</w:t>
            </w:r>
          </w:p>
        </w:tc>
        <w:tc>
          <w:tcPr>
            <w:tcW w:w="3288" w:type="dxa"/>
            <w:tcBorders>
              <w:top w:val="nil"/>
              <w:left w:val="nil"/>
              <w:bottom w:val="single" w:sz="4" w:space="0" w:color="auto"/>
              <w:right w:val="single" w:sz="4" w:space="0" w:color="auto"/>
            </w:tcBorders>
            <w:noWrap/>
            <w:vAlign w:val="center"/>
            <w:hideMark/>
          </w:tcPr>
          <w:p w14:paraId="1420A374" w14:textId="77777777" w:rsidR="00B06E70" w:rsidRPr="00B06E70" w:rsidRDefault="00B06E70" w:rsidP="00D1328D">
            <w:pPr>
              <w:spacing w:after="0" w:line="256" w:lineRule="auto"/>
              <w:jc w:val="center"/>
              <w:rPr>
                <w:rFonts w:ascii="Calibri" w:eastAsia="Times New Roman" w:hAnsi="Calibri" w:cs="Calibri"/>
                <w:szCs w:val="24"/>
                <w:lang w:eastAsia="cs-CZ"/>
              </w:rPr>
            </w:pPr>
            <w:proofErr w:type="gramStart"/>
            <w:r w:rsidRPr="00B06E70">
              <w:rPr>
                <w:rFonts w:ascii="Calibri" w:eastAsia="Times New Roman" w:hAnsi="Calibri" w:cs="Calibri"/>
                <w:szCs w:val="24"/>
                <w:lang w:eastAsia="cs-CZ"/>
              </w:rPr>
              <w:t>Větrání - Jídelna</w:t>
            </w:r>
            <w:proofErr w:type="gramEnd"/>
          </w:p>
        </w:tc>
        <w:tc>
          <w:tcPr>
            <w:tcW w:w="2268" w:type="dxa"/>
            <w:tcBorders>
              <w:top w:val="nil"/>
              <w:left w:val="nil"/>
              <w:bottom w:val="single" w:sz="4" w:space="0" w:color="auto"/>
              <w:right w:val="single" w:sz="4" w:space="0" w:color="auto"/>
            </w:tcBorders>
            <w:noWrap/>
            <w:vAlign w:val="center"/>
            <w:hideMark/>
          </w:tcPr>
          <w:p w14:paraId="432B6352" w14:textId="77777777" w:rsidR="00B06E70" w:rsidRPr="00B06E70" w:rsidRDefault="00B06E70" w:rsidP="00D1328D">
            <w:pPr>
              <w:spacing w:after="0" w:line="256" w:lineRule="auto"/>
              <w:jc w:val="center"/>
              <w:rPr>
                <w:rFonts w:ascii="Calibri" w:eastAsia="Times New Roman" w:hAnsi="Calibri" w:cs="Calibri"/>
                <w:szCs w:val="24"/>
                <w:lang w:eastAsia="cs-CZ"/>
              </w:rPr>
            </w:pPr>
            <w:r w:rsidRPr="00B06E70">
              <w:rPr>
                <w:rFonts w:ascii="Calibri" w:eastAsia="Times New Roman" w:hAnsi="Calibri" w:cs="Calibri"/>
                <w:szCs w:val="24"/>
                <w:lang w:eastAsia="cs-CZ"/>
              </w:rPr>
              <w:t>178</w:t>
            </w:r>
          </w:p>
        </w:tc>
      </w:tr>
    </w:tbl>
    <w:p w14:paraId="4F9DAFCC" w14:textId="77777777" w:rsidR="00B06E70" w:rsidRPr="00B06E70" w:rsidRDefault="00B06E70" w:rsidP="00B06E70">
      <w:pPr>
        <w:pStyle w:val="Zkladntextodsazen2"/>
        <w:tabs>
          <w:tab w:val="right" w:pos="-7655"/>
          <w:tab w:val="left" w:pos="-1985"/>
        </w:tabs>
        <w:spacing w:before="0" w:after="0" w:line="276" w:lineRule="auto"/>
        <w:ind w:hanging="285"/>
        <w:rPr>
          <w:rFonts w:asciiTheme="minorHAnsi" w:hAnsiTheme="minorHAnsi" w:cstheme="minorHAnsi"/>
          <w:sz w:val="24"/>
          <w:szCs w:val="24"/>
          <w:u w:val="single"/>
        </w:rPr>
      </w:pPr>
    </w:p>
    <w:p w14:paraId="6F6E181F" w14:textId="77777777" w:rsidR="00B06E70" w:rsidRPr="00B06E70" w:rsidRDefault="00B06E70" w:rsidP="00B06E70">
      <w:pPr>
        <w:pStyle w:val="Zkladntextodsazen2"/>
        <w:tabs>
          <w:tab w:val="left" w:pos="0"/>
        </w:tabs>
        <w:spacing w:before="0" w:after="0" w:line="276" w:lineRule="auto"/>
        <w:ind w:left="0" w:firstLine="0"/>
        <w:rPr>
          <w:rFonts w:asciiTheme="minorHAnsi" w:hAnsiTheme="minorHAnsi" w:cstheme="minorHAnsi"/>
          <w:sz w:val="24"/>
          <w:szCs w:val="24"/>
          <w:highlight w:val="yellow"/>
        </w:rPr>
      </w:pPr>
      <w:r w:rsidRPr="00B06E70">
        <w:rPr>
          <w:rFonts w:asciiTheme="minorHAnsi" w:hAnsiTheme="minorHAnsi" w:cstheme="minorHAnsi"/>
          <w:sz w:val="24"/>
          <w:szCs w:val="24"/>
        </w:rPr>
        <w:t>Blíže viz. část projektu D.1.4.3 Zařízení pro vytápění</w:t>
      </w:r>
    </w:p>
    <w:p w14:paraId="6DA0567E" w14:textId="77777777" w:rsidR="00B06E70" w:rsidRPr="00B06E70" w:rsidRDefault="00B06E70" w:rsidP="00B06E70">
      <w:pPr>
        <w:spacing w:after="0" w:line="276" w:lineRule="auto"/>
        <w:rPr>
          <w:rFonts w:cstheme="minorHAnsi"/>
          <w:szCs w:val="24"/>
          <w:highlight w:val="yellow"/>
        </w:rPr>
      </w:pPr>
    </w:p>
    <w:p w14:paraId="3B231C15" w14:textId="77777777" w:rsidR="00B06E70" w:rsidRPr="00B06E70" w:rsidRDefault="00B06E70" w:rsidP="00D1328D">
      <w:pPr>
        <w:pStyle w:val="Nadpis4"/>
      </w:pPr>
      <w:bookmarkStart w:id="56" w:name="_Toc112829174"/>
      <w:r w:rsidRPr="00B06E70">
        <w:t>Parní rozvody</w:t>
      </w:r>
      <w:bookmarkEnd w:id="56"/>
    </w:p>
    <w:p w14:paraId="4CF9124B" w14:textId="77777777" w:rsidR="00B06E70" w:rsidRPr="00B06E70" w:rsidRDefault="00B06E70" w:rsidP="00B06E70">
      <w:pPr>
        <w:spacing w:after="0" w:line="276" w:lineRule="auto"/>
        <w:jc w:val="both"/>
        <w:rPr>
          <w:rFonts w:cs="Arial"/>
          <w:b/>
          <w:bCs/>
          <w:i/>
          <w:iCs/>
        </w:rPr>
      </w:pPr>
      <w:r w:rsidRPr="00B06E70">
        <w:rPr>
          <w:rFonts w:cs="Arial"/>
          <w:b/>
          <w:bCs/>
          <w:i/>
          <w:iCs/>
        </w:rPr>
        <w:t>Parametry média</w:t>
      </w:r>
    </w:p>
    <w:p w14:paraId="0A3F97B9" w14:textId="77777777" w:rsidR="00B06E70" w:rsidRPr="00B06E70" w:rsidRDefault="00B06E70" w:rsidP="00B06E70">
      <w:pPr>
        <w:spacing w:after="0" w:line="276" w:lineRule="auto"/>
        <w:jc w:val="both"/>
        <w:rPr>
          <w:rFonts w:cs="Arial"/>
        </w:rPr>
      </w:pPr>
      <w:r w:rsidRPr="00B06E70">
        <w:rPr>
          <w:rFonts w:cs="Arial"/>
        </w:rPr>
        <w:t>Dopravované médium</w:t>
      </w:r>
      <w:r w:rsidRPr="00B06E70">
        <w:rPr>
          <w:rFonts w:cs="Arial"/>
        </w:rPr>
        <w:tab/>
      </w:r>
      <w:r w:rsidRPr="00B06E70">
        <w:rPr>
          <w:rFonts w:cs="Arial"/>
        </w:rPr>
        <w:tab/>
        <w:t>pára a kondenzát</w:t>
      </w:r>
    </w:p>
    <w:p w14:paraId="44AC4AD4" w14:textId="77777777" w:rsidR="00B06E70" w:rsidRPr="00B06E70" w:rsidRDefault="00B06E70" w:rsidP="00B06E70">
      <w:pPr>
        <w:spacing w:after="0" w:line="276" w:lineRule="auto"/>
        <w:jc w:val="both"/>
        <w:rPr>
          <w:rFonts w:cs="Arial"/>
        </w:rPr>
      </w:pPr>
      <w:r w:rsidRPr="00B06E70">
        <w:rPr>
          <w:rFonts w:cs="Arial"/>
        </w:rPr>
        <w:t>Pára – centrální přívod</w:t>
      </w:r>
      <w:r w:rsidRPr="00B06E70">
        <w:rPr>
          <w:rFonts w:cs="Arial"/>
        </w:rPr>
        <w:tab/>
      </w:r>
      <w:r w:rsidRPr="00B06E70">
        <w:rPr>
          <w:rFonts w:cs="Arial"/>
        </w:rPr>
        <w:tab/>
        <w:t xml:space="preserve">0,24 </w:t>
      </w:r>
      <w:proofErr w:type="spellStart"/>
      <w:proofErr w:type="gramStart"/>
      <w:r w:rsidRPr="00B06E70">
        <w:rPr>
          <w:rFonts w:cs="Arial"/>
        </w:rPr>
        <w:t>MPa</w:t>
      </w:r>
      <w:proofErr w:type="spellEnd"/>
      <w:r w:rsidRPr="00B06E70">
        <w:rPr>
          <w:rFonts w:cs="Arial"/>
        </w:rPr>
        <w:t xml:space="preserve"> ,</w:t>
      </w:r>
      <w:proofErr w:type="gramEnd"/>
      <w:r w:rsidRPr="00B06E70">
        <w:rPr>
          <w:rFonts w:cs="Arial"/>
        </w:rPr>
        <w:t xml:space="preserve"> 198 °C</w:t>
      </w:r>
    </w:p>
    <w:p w14:paraId="20BF90D1" w14:textId="77777777" w:rsidR="00B06E70" w:rsidRPr="00B06E70" w:rsidRDefault="00B06E70" w:rsidP="00B06E70">
      <w:pPr>
        <w:spacing w:after="0" w:line="276" w:lineRule="auto"/>
        <w:jc w:val="both"/>
        <w:rPr>
          <w:rFonts w:cs="Arial"/>
        </w:rPr>
      </w:pPr>
      <w:r w:rsidRPr="00B06E70">
        <w:rPr>
          <w:rFonts w:cs="Arial"/>
        </w:rPr>
        <w:t>Pára – přívod ke spotřebičům</w:t>
      </w:r>
      <w:r w:rsidRPr="00B06E70">
        <w:rPr>
          <w:rFonts w:cs="Arial"/>
        </w:rPr>
        <w:tab/>
        <w:t xml:space="preserve">0,24 </w:t>
      </w:r>
      <w:proofErr w:type="spellStart"/>
      <w:r w:rsidRPr="00B06E70">
        <w:rPr>
          <w:rFonts w:cs="Arial"/>
        </w:rPr>
        <w:t>MPa</w:t>
      </w:r>
      <w:proofErr w:type="spellEnd"/>
    </w:p>
    <w:p w14:paraId="702367AE" w14:textId="77777777" w:rsidR="00B06E70" w:rsidRPr="00B06E70" w:rsidRDefault="00B06E70" w:rsidP="00B06E70">
      <w:pPr>
        <w:spacing w:after="0" w:line="276" w:lineRule="auto"/>
        <w:jc w:val="both"/>
        <w:rPr>
          <w:rFonts w:cs="Arial"/>
        </w:rPr>
      </w:pPr>
      <w:r w:rsidRPr="00B06E70">
        <w:rPr>
          <w:rFonts w:cs="Arial"/>
        </w:rPr>
        <w:t>Celková maximální spotřeba páry</w:t>
      </w:r>
      <w:r w:rsidRPr="00B06E70">
        <w:rPr>
          <w:rFonts w:cs="Arial"/>
        </w:rPr>
        <w:tab/>
        <w:t>150 kg/hod</w:t>
      </w:r>
    </w:p>
    <w:p w14:paraId="194D8289" w14:textId="77777777" w:rsidR="00B06E70" w:rsidRPr="00B06E70" w:rsidRDefault="00B06E70" w:rsidP="00B06E70">
      <w:pPr>
        <w:spacing w:after="0" w:line="276" w:lineRule="auto"/>
        <w:rPr>
          <w:rFonts w:cstheme="minorHAnsi"/>
          <w:szCs w:val="24"/>
        </w:rPr>
      </w:pPr>
    </w:p>
    <w:p w14:paraId="4D959337" w14:textId="77777777" w:rsidR="00B06E70" w:rsidRPr="00B06E70" w:rsidRDefault="00B06E70" w:rsidP="00B06E70">
      <w:pPr>
        <w:spacing w:after="0" w:line="276" w:lineRule="auto"/>
        <w:rPr>
          <w:rFonts w:cstheme="minorHAnsi"/>
          <w:szCs w:val="24"/>
        </w:rPr>
      </w:pPr>
      <w:r w:rsidRPr="00B06E70">
        <w:rPr>
          <w:rFonts w:cstheme="minorHAnsi"/>
          <w:szCs w:val="24"/>
        </w:rPr>
        <w:t>Všechny zařízení na páru budou demontovány až na stávající myčku.</w:t>
      </w:r>
    </w:p>
    <w:p w14:paraId="7E3D8FD3" w14:textId="77777777" w:rsidR="00B06E70" w:rsidRPr="00B06E70" w:rsidRDefault="00B06E70" w:rsidP="00B06E70">
      <w:pPr>
        <w:spacing w:after="0" w:line="276" w:lineRule="auto"/>
        <w:rPr>
          <w:rFonts w:cstheme="minorHAnsi"/>
          <w:szCs w:val="24"/>
        </w:rPr>
      </w:pPr>
      <w:r w:rsidRPr="00B06E70">
        <w:rPr>
          <w:rFonts w:cs="Arial"/>
        </w:rPr>
        <w:t xml:space="preserve">Objekt kuchyně je napojen v 1. PP za uzavírací armaturou na stávající rozvod páry DN250 o tlaku 0,24 </w:t>
      </w:r>
      <w:proofErr w:type="spellStart"/>
      <w:r w:rsidRPr="00B06E70">
        <w:rPr>
          <w:rFonts w:cs="Arial"/>
        </w:rPr>
        <w:t>MPa</w:t>
      </w:r>
      <w:proofErr w:type="spellEnd"/>
      <w:r w:rsidRPr="00B06E70">
        <w:rPr>
          <w:rFonts w:cs="Arial"/>
        </w:rPr>
        <w:t xml:space="preserve"> z parní kotelny v objektu nemocnice. Přípojka páry pro kuchyň je osazena uzavíracím ventilem, filtrem a měřením průtoku a redukční stanicí páry. Odvod kondenzátu je řešen společným potrubím ze strojovny VZT.</w:t>
      </w:r>
      <w:r w:rsidRPr="00B06E70">
        <w:rPr>
          <w:rFonts w:cstheme="minorHAnsi"/>
          <w:szCs w:val="24"/>
        </w:rPr>
        <w:t xml:space="preserve"> </w:t>
      </w:r>
      <w:r w:rsidRPr="00B06E70">
        <w:rPr>
          <w:rFonts w:cs="Arial"/>
        </w:rPr>
        <w:t xml:space="preserve">Na parní přípojce pro kuchyň zůstane uzavírací ventil DN65, filtr. </w:t>
      </w:r>
    </w:p>
    <w:p w14:paraId="1AC3929B" w14:textId="77777777" w:rsidR="00B06E70" w:rsidRPr="00B06E70" w:rsidRDefault="00B06E70" w:rsidP="00B06E70">
      <w:pPr>
        <w:spacing w:after="0" w:line="276" w:lineRule="auto"/>
        <w:jc w:val="both"/>
        <w:rPr>
          <w:rFonts w:cs="Arial"/>
        </w:rPr>
      </w:pPr>
      <w:r w:rsidRPr="00B06E70">
        <w:rPr>
          <w:rFonts w:cs="Arial"/>
        </w:rPr>
        <w:lastRenderedPageBreak/>
        <w:t>Následovat bude nový parní rozvod DN65, až k místu napojení na stávající myčku. Všechny přívody ke spotřebičům jsou opatřeny uzavíracími armaturami. Vlastní propojení se spotřebičem bude provedeno hadicemi s nerezovým opletem.</w:t>
      </w:r>
    </w:p>
    <w:p w14:paraId="5BDC0F03" w14:textId="77777777" w:rsidR="00B06E70" w:rsidRPr="00B06E70" w:rsidRDefault="00B06E70" w:rsidP="00B06E70">
      <w:pPr>
        <w:spacing w:after="0" w:line="276" w:lineRule="auto"/>
        <w:jc w:val="both"/>
        <w:rPr>
          <w:rFonts w:cs="Arial"/>
        </w:rPr>
      </w:pPr>
    </w:p>
    <w:p w14:paraId="2438C39A" w14:textId="77777777" w:rsidR="00B06E70" w:rsidRPr="00B06E70" w:rsidRDefault="00B06E70" w:rsidP="00B06E70">
      <w:pPr>
        <w:tabs>
          <w:tab w:val="left" w:pos="851"/>
        </w:tabs>
        <w:spacing w:after="0" w:line="276" w:lineRule="auto"/>
        <w:rPr>
          <w:rFonts w:cs="Arial"/>
        </w:rPr>
      </w:pPr>
      <w:r w:rsidRPr="00B06E70">
        <w:rPr>
          <w:rFonts w:cs="Arial"/>
        </w:rPr>
        <w:t xml:space="preserve">Kondenzátní potrubí od myčky bude repasován. Všechny odvody od spotřebičů jsou opatřeny uzavíracími armaturami, </w:t>
      </w:r>
      <w:proofErr w:type="spellStart"/>
      <w:r w:rsidRPr="00B06E70">
        <w:rPr>
          <w:rFonts w:cs="Arial"/>
        </w:rPr>
        <w:t>odváděči</w:t>
      </w:r>
      <w:proofErr w:type="spellEnd"/>
      <w:r w:rsidRPr="00B06E70">
        <w:rPr>
          <w:rFonts w:cs="Arial"/>
        </w:rPr>
        <w:t xml:space="preserve"> kondenzátu a zpětnými ventily. Vlastní propojení se spotřebičem bude provedeno hadicemi s nerezovým opletem.</w:t>
      </w:r>
    </w:p>
    <w:p w14:paraId="30B4B8CC" w14:textId="77777777" w:rsidR="00B06E70" w:rsidRPr="00B06E70" w:rsidRDefault="00B06E70" w:rsidP="00B06E70">
      <w:pPr>
        <w:pStyle w:val="Zkladntextodsazen2"/>
        <w:tabs>
          <w:tab w:val="left" w:pos="0"/>
        </w:tabs>
        <w:spacing w:before="0" w:after="0" w:line="276" w:lineRule="auto"/>
        <w:ind w:left="0" w:firstLine="0"/>
        <w:rPr>
          <w:rFonts w:asciiTheme="minorHAnsi" w:hAnsiTheme="minorHAnsi" w:cstheme="minorHAnsi"/>
          <w:sz w:val="24"/>
          <w:szCs w:val="24"/>
        </w:rPr>
      </w:pPr>
    </w:p>
    <w:p w14:paraId="20223963" w14:textId="77777777" w:rsidR="00704C53" w:rsidRPr="00B06E70" w:rsidRDefault="00B06E70" w:rsidP="00B06E70">
      <w:pPr>
        <w:pStyle w:val="Zkladntextodsazen2"/>
        <w:tabs>
          <w:tab w:val="left" w:pos="0"/>
        </w:tabs>
        <w:spacing w:before="0" w:after="0" w:line="276" w:lineRule="auto"/>
        <w:ind w:left="0" w:firstLine="0"/>
        <w:rPr>
          <w:rFonts w:asciiTheme="minorHAnsi" w:hAnsiTheme="minorHAnsi" w:cstheme="minorHAnsi"/>
          <w:sz w:val="24"/>
          <w:szCs w:val="24"/>
          <w:highlight w:val="yellow"/>
        </w:rPr>
      </w:pPr>
      <w:r w:rsidRPr="00B06E70">
        <w:rPr>
          <w:rFonts w:asciiTheme="minorHAnsi" w:hAnsiTheme="minorHAnsi" w:cstheme="minorHAnsi"/>
          <w:sz w:val="24"/>
          <w:szCs w:val="24"/>
        </w:rPr>
        <w:t>Blíže viz. část projektu D.1.4.3 Zařízení pro vytápění</w:t>
      </w:r>
    </w:p>
    <w:p w14:paraId="5C00452F" w14:textId="77777777" w:rsidR="008E70DE" w:rsidRPr="007F0A1C" w:rsidRDefault="008E70DE" w:rsidP="00133E7D">
      <w:pPr>
        <w:spacing w:after="0" w:line="276" w:lineRule="auto"/>
        <w:rPr>
          <w:rFonts w:cstheme="minorHAnsi"/>
          <w:color w:val="FF0000"/>
          <w:szCs w:val="24"/>
          <w:highlight w:val="yellow"/>
        </w:rPr>
      </w:pPr>
    </w:p>
    <w:p w14:paraId="116AFB16" w14:textId="77777777" w:rsidR="00133E7D" w:rsidRPr="00AE579F" w:rsidRDefault="00133E7D" w:rsidP="00D1328D">
      <w:pPr>
        <w:pStyle w:val="Nadpis4"/>
      </w:pPr>
      <w:bookmarkStart w:id="57" w:name="_Toc112829175"/>
      <w:r w:rsidRPr="00AE579F">
        <w:t>Elektroinstalace</w:t>
      </w:r>
      <w:r w:rsidR="0079219A" w:rsidRPr="00AE579F">
        <w:t xml:space="preserve"> silnoproud</w:t>
      </w:r>
      <w:bookmarkEnd w:id="57"/>
    </w:p>
    <w:p w14:paraId="502F3AC1" w14:textId="77777777" w:rsidR="008544AF" w:rsidRPr="006650DA" w:rsidRDefault="008544AF" w:rsidP="008544AF">
      <w:pPr>
        <w:pStyle w:val="Zhlav"/>
        <w:tabs>
          <w:tab w:val="left" w:pos="4536"/>
        </w:tabs>
        <w:spacing w:line="276" w:lineRule="auto"/>
        <w:rPr>
          <w:szCs w:val="28"/>
        </w:rPr>
      </w:pPr>
      <w:r w:rsidRPr="006650DA">
        <w:rPr>
          <w:szCs w:val="28"/>
        </w:rPr>
        <w:t>Rozvodná soustava:</w:t>
      </w:r>
      <w:r w:rsidRPr="006650DA">
        <w:rPr>
          <w:szCs w:val="28"/>
        </w:rPr>
        <w:tab/>
        <w:t xml:space="preserve">3 N+PE, </w:t>
      </w:r>
      <w:proofErr w:type="spellStart"/>
      <w:r w:rsidRPr="006650DA">
        <w:rPr>
          <w:szCs w:val="28"/>
        </w:rPr>
        <w:t>stř</w:t>
      </w:r>
      <w:proofErr w:type="spellEnd"/>
      <w:r w:rsidRPr="006650DA">
        <w:rPr>
          <w:szCs w:val="28"/>
        </w:rPr>
        <w:t>. 50 Hz, TN-S</w:t>
      </w:r>
    </w:p>
    <w:p w14:paraId="3EEDEE0E" w14:textId="77777777" w:rsidR="008544AF" w:rsidRPr="006650DA" w:rsidRDefault="008544AF" w:rsidP="008544AF">
      <w:pPr>
        <w:pStyle w:val="Zhlav"/>
        <w:tabs>
          <w:tab w:val="left" w:pos="4536"/>
        </w:tabs>
        <w:spacing w:line="276" w:lineRule="auto"/>
        <w:rPr>
          <w:szCs w:val="28"/>
        </w:rPr>
      </w:pPr>
      <w:r w:rsidRPr="006650DA">
        <w:rPr>
          <w:szCs w:val="28"/>
        </w:rPr>
        <w:t>Provozní napětí:</w:t>
      </w:r>
      <w:r w:rsidRPr="006650DA">
        <w:rPr>
          <w:szCs w:val="28"/>
        </w:rPr>
        <w:tab/>
        <w:t>400/230 V</w:t>
      </w:r>
    </w:p>
    <w:p w14:paraId="48D27729" w14:textId="77777777" w:rsidR="008544AF" w:rsidRPr="006650DA" w:rsidRDefault="008544AF" w:rsidP="008544AF">
      <w:pPr>
        <w:pStyle w:val="Zhlav"/>
        <w:spacing w:line="276" w:lineRule="auto"/>
        <w:rPr>
          <w:szCs w:val="28"/>
        </w:rPr>
      </w:pPr>
      <w:r w:rsidRPr="006650DA">
        <w:rPr>
          <w:szCs w:val="28"/>
        </w:rPr>
        <w:t xml:space="preserve">Ochrana před úrazem elektrickým proudem dle ČSN 33 2000-4-41 ed.3: </w:t>
      </w:r>
    </w:p>
    <w:p w14:paraId="4D324532" w14:textId="77777777" w:rsidR="008544AF" w:rsidRPr="006650DA" w:rsidRDefault="008544AF" w:rsidP="008544AF">
      <w:pPr>
        <w:pStyle w:val="Zhlav"/>
        <w:tabs>
          <w:tab w:val="left" w:pos="4536"/>
        </w:tabs>
        <w:spacing w:line="276" w:lineRule="auto"/>
        <w:rPr>
          <w:szCs w:val="28"/>
        </w:rPr>
      </w:pPr>
      <w:r w:rsidRPr="006650DA">
        <w:rPr>
          <w:szCs w:val="28"/>
        </w:rPr>
        <w:t>Základní ochrana:</w:t>
      </w:r>
      <w:r w:rsidRPr="006650DA">
        <w:rPr>
          <w:szCs w:val="28"/>
        </w:rPr>
        <w:tab/>
        <w:t>- zábranou, krytím a izolací</w:t>
      </w:r>
    </w:p>
    <w:p w14:paraId="1C957F2F" w14:textId="77777777" w:rsidR="008544AF" w:rsidRPr="006650DA" w:rsidRDefault="008544AF" w:rsidP="008544AF">
      <w:pPr>
        <w:pStyle w:val="Zhlav"/>
        <w:tabs>
          <w:tab w:val="left" w:pos="4536"/>
        </w:tabs>
        <w:spacing w:line="276" w:lineRule="auto"/>
        <w:rPr>
          <w:szCs w:val="28"/>
        </w:rPr>
      </w:pPr>
      <w:r w:rsidRPr="006650DA">
        <w:rPr>
          <w:szCs w:val="28"/>
        </w:rPr>
        <w:t>Ochrana při poruše:</w:t>
      </w:r>
      <w:r w:rsidRPr="006650DA">
        <w:rPr>
          <w:szCs w:val="28"/>
        </w:rPr>
        <w:tab/>
        <w:t>- automatickým odpojením od zdroje v síti TN</w:t>
      </w:r>
    </w:p>
    <w:p w14:paraId="2E3CF6C2" w14:textId="77777777" w:rsidR="008544AF" w:rsidRPr="006650DA" w:rsidRDefault="008544AF" w:rsidP="008544AF">
      <w:pPr>
        <w:pStyle w:val="Zhlav"/>
        <w:tabs>
          <w:tab w:val="left" w:pos="4536"/>
        </w:tabs>
        <w:spacing w:line="276" w:lineRule="auto"/>
        <w:rPr>
          <w:szCs w:val="28"/>
        </w:rPr>
      </w:pPr>
      <w:r w:rsidRPr="006650DA">
        <w:rPr>
          <w:szCs w:val="28"/>
        </w:rPr>
        <w:t>Doplňková ochrana:</w:t>
      </w:r>
      <w:r w:rsidRPr="006650DA">
        <w:rPr>
          <w:szCs w:val="28"/>
        </w:rPr>
        <w:tab/>
        <w:t>- proudovým chráničem, ochranné pospojování</w:t>
      </w:r>
    </w:p>
    <w:p w14:paraId="73D32B4B" w14:textId="77777777" w:rsidR="008544AF" w:rsidRPr="006650DA" w:rsidRDefault="008544AF" w:rsidP="008544AF">
      <w:pPr>
        <w:tabs>
          <w:tab w:val="left" w:pos="4536"/>
        </w:tabs>
        <w:spacing w:after="0" w:line="276" w:lineRule="auto"/>
        <w:rPr>
          <w:rFonts w:cstheme="minorHAnsi"/>
          <w:szCs w:val="24"/>
        </w:rPr>
      </w:pPr>
      <w:r w:rsidRPr="006650DA">
        <w:rPr>
          <w:szCs w:val="28"/>
        </w:rPr>
        <w:t xml:space="preserve">Stupeň dodávky </w:t>
      </w:r>
      <w:proofErr w:type="spellStart"/>
      <w:r w:rsidRPr="006650DA">
        <w:rPr>
          <w:szCs w:val="28"/>
        </w:rPr>
        <w:t>elek</w:t>
      </w:r>
      <w:proofErr w:type="spellEnd"/>
      <w:r w:rsidRPr="006650DA">
        <w:rPr>
          <w:szCs w:val="28"/>
        </w:rPr>
        <w:t>. energie (ČSN 34 1610):</w:t>
      </w:r>
      <w:r w:rsidRPr="006650DA">
        <w:rPr>
          <w:szCs w:val="28"/>
        </w:rPr>
        <w:tab/>
      </w:r>
      <w:r w:rsidRPr="006650DA">
        <w:rPr>
          <w:sz w:val="32"/>
          <w:szCs w:val="36"/>
        </w:rPr>
        <w:t xml:space="preserve">- </w:t>
      </w:r>
      <w:r>
        <w:rPr>
          <w:szCs w:val="28"/>
        </w:rPr>
        <w:t>1</w:t>
      </w:r>
    </w:p>
    <w:p w14:paraId="0730CCA4" w14:textId="77777777" w:rsidR="008544AF" w:rsidRPr="00BE2CAB" w:rsidRDefault="008544AF" w:rsidP="008544AF">
      <w:pPr>
        <w:pStyle w:val="Zhlav"/>
        <w:spacing w:line="280" w:lineRule="atLeast"/>
        <w:rPr>
          <w:highlight w:val="green"/>
        </w:rPr>
      </w:pPr>
    </w:p>
    <w:p w14:paraId="762774BC" w14:textId="77777777" w:rsidR="008544AF" w:rsidRDefault="008544AF" w:rsidP="008544AF">
      <w:pPr>
        <w:pStyle w:val="Zhlav"/>
        <w:spacing w:line="280" w:lineRule="atLeast"/>
      </w:pPr>
      <w:r w:rsidRPr="004E34B5">
        <w:t>Nová elektroinstalace kuchyně bude napojena z</w:t>
      </w:r>
      <w:r>
        <w:t xml:space="preserve"> nových</w:t>
      </w:r>
      <w:r w:rsidRPr="004E34B5">
        <w:t xml:space="preserve"> rozváděč</w:t>
      </w:r>
      <w:r>
        <w:t>ů</w:t>
      </w:r>
      <w:r w:rsidRPr="004E34B5">
        <w:t xml:space="preserve"> </w:t>
      </w:r>
      <w:r>
        <w:t>RM021, RM022 a RM023,</w:t>
      </w:r>
      <w:r w:rsidRPr="004E34B5">
        <w:t xml:space="preserve"> kter</w:t>
      </w:r>
      <w:r>
        <w:t>é</w:t>
      </w:r>
      <w:r w:rsidRPr="004E34B5">
        <w:t xml:space="preserve"> </w:t>
      </w:r>
      <w:r>
        <w:t xml:space="preserve">budou umístěny ve stávající rozvodně NN na 1.NP. </w:t>
      </w:r>
    </w:p>
    <w:p w14:paraId="62B6433C" w14:textId="77777777" w:rsidR="008544AF" w:rsidRDefault="008544AF" w:rsidP="008544AF">
      <w:pPr>
        <w:pStyle w:val="Zhlav"/>
        <w:spacing w:line="280" w:lineRule="atLeast"/>
      </w:pPr>
      <w:r>
        <w:t>Rozváděče RM021, RM022 a RM023 budou napojeny novými kabely AYKY-J 3x240+120 (počet bude upřesněn v dalším stupni PD), které budou napojeny ze stávajícího rozváděče RH5. Předpokládá se, že nové kabely budou napojeny do pole č.5 a 6, kde budou instalovány nové výkonové jističe o hodnotě In-</w:t>
      </w:r>
      <w:proofErr w:type="gramStart"/>
      <w:r>
        <w:t>800A</w:t>
      </w:r>
      <w:proofErr w:type="gramEnd"/>
      <w:r>
        <w:t>.</w:t>
      </w:r>
    </w:p>
    <w:p w14:paraId="053E4737" w14:textId="77777777" w:rsidR="008544AF" w:rsidRDefault="008544AF" w:rsidP="008544AF">
      <w:pPr>
        <w:pStyle w:val="Zhlav"/>
        <w:spacing w:line="280" w:lineRule="atLeast"/>
      </w:pPr>
      <w:r>
        <w:t xml:space="preserve">Rozváděč RS03.1 bude napojen ze stávajícího rozváděče RS03, umístěného ve stávající rozvodně NN. </w:t>
      </w:r>
    </w:p>
    <w:p w14:paraId="413ECA78" w14:textId="77777777" w:rsidR="008544AF" w:rsidRPr="00BE2CAB" w:rsidRDefault="008544AF" w:rsidP="008544AF">
      <w:pPr>
        <w:pStyle w:val="Zhlav"/>
        <w:spacing w:line="280" w:lineRule="atLeast"/>
        <w:rPr>
          <w:highlight w:val="green"/>
        </w:rPr>
      </w:pPr>
    </w:p>
    <w:p w14:paraId="20EA2DFE" w14:textId="77777777" w:rsidR="008544AF" w:rsidRPr="00B41086" w:rsidRDefault="008544AF" w:rsidP="008544AF">
      <w:r w:rsidRPr="00B41086">
        <w:t>V objektu bude instalována tlačítka CENTRAL STOP a TOTAL STOP, které bude mít následující funkci:</w:t>
      </w:r>
    </w:p>
    <w:p w14:paraId="52F33F4A" w14:textId="77777777" w:rsidR="008544AF" w:rsidRPr="00B41086" w:rsidRDefault="008544AF" w:rsidP="008544AF">
      <w:r w:rsidRPr="00B41086">
        <w:t xml:space="preserve">CEBTRAL STOP – vypne elektrické napájení všech zařízení mimo požárně bezpečnostních zařízení budovy. </w:t>
      </w:r>
    </w:p>
    <w:p w14:paraId="58CFE7CD" w14:textId="77777777" w:rsidR="008544AF" w:rsidRPr="00B41086" w:rsidRDefault="008544AF" w:rsidP="008544AF">
      <w:r w:rsidRPr="00B41086">
        <w:t xml:space="preserve">TOTAL </w:t>
      </w:r>
      <w:proofErr w:type="gramStart"/>
      <w:r w:rsidRPr="00B41086">
        <w:t>STOP - vypne</w:t>
      </w:r>
      <w:proofErr w:type="gramEnd"/>
      <w:r w:rsidRPr="00B41086">
        <w:t xml:space="preserve"> elektrické napájení ke všem zařízením napájené z rozváděče RH-S a RH-N.</w:t>
      </w:r>
    </w:p>
    <w:p w14:paraId="3AFC8F38" w14:textId="77777777" w:rsidR="008544AF" w:rsidRPr="00B41086" w:rsidRDefault="008544AF" w:rsidP="008544AF">
      <w:r w:rsidRPr="00B41086">
        <w:t xml:space="preserve">Tlačítka </w:t>
      </w:r>
      <w:proofErr w:type="spellStart"/>
      <w:r w:rsidRPr="00B41086">
        <w:t>Central</w:t>
      </w:r>
      <w:proofErr w:type="spellEnd"/>
      <w:r w:rsidRPr="00B41086">
        <w:t xml:space="preserve"> Stop a </w:t>
      </w:r>
      <w:proofErr w:type="spellStart"/>
      <w:r w:rsidRPr="00B41086">
        <w:t>Total</w:t>
      </w:r>
      <w:proofErr w:type="spellEnd"/>
      <w:r w:rsidRPr="00B41086">
        <w:t xml:space="preserve"> Stop budou instalována u vchodu do objektu na 1.NP.</w:t>
      </w:r>
    </w:p>
    <w:p w14:paraId="060F38D4" w14:textId="77777777" w:rsidR="008544AF" w:rsidRDefault="008544AF" w:rsidP="008544AF">
      <w:pPr>
        <w:pStyle w:val="Zhlav"/>
        <w:spacing w:after="120" w:line="280" w:lineRule="atLeast"/>
      </w:pPr>
      <w:r>
        <w:t>Nové r</w:t>
      </w:r>
      <w:r w:rsidRPr="00426DF9">
        <w:t>ozváděč</w:t>
      </w:r>
      <w:r>
        <w:t>e</w:t>
      </w:r>
      <w:r w:rsidRPr="00426DF9">
        <w:t xml:space="preserve"> </w:t>
      </w:r>
      <w:r>
        <w:t xml:space="preserve">RM021, RM022 a RM023 </w:t>
      </w:r>
      <w:r w:rsidRPr="00426DF9">
        <w:t>bud</w:t>
      </w:r>
      <w:r>
        <w:t>ou</w:t>
      </w:r>
      <w:r w:rsidRPr="00426DF9">
        <w:t xml:space="preserve"> typov</w:t>
      </w:r>
      <w:r>
        <w:t>é</w:t>
      </w:r>
      <w:r w:rsidRPr="00426DF9">
        <w:t xml:space="preserve"> oceloplechový rozváděč ve skříňovém provedení, kter</w:t>
      </w:r>
      <w:r>
        <w:t>é</w:t>
      </w:r>
      <w:r w:rsidRPr="00426DF9">
        <w:t xml:space="preserve"> bud</w:t>
      </w:r>
      <w:r>
        <w:t>ou</w:t>
      </w:r>
      <w:r w:rsidRPr="00426DF9">
        <w:t xml:space="preserve"> složen</w:t>
      </w:r>
      <w:r>
        <w:t>y</w:t>
      </w:r>
      <w:r w:rsidRPr="00426DF9">
        <w:t xml:space="preserve"> ze </w:t>
      </w:r>
      <w:r>
        <w:t>tří</w:t>
      </w:r>
      <w:r w:rsidRPr="00426DF9">
        <w:t xml:space="preserve"> </w:t>
      </w:r>
      <w:r>
        <w:t>polí rozváděčů</w:t>
      </w:r>
      <w:r w:rsidRPr="00426DF9">
        <w:t>. V</w:t>
      </w:r>
      <w:r>
        <w:t> prvním</w:t>
      </w:r>
      <w:r w:rsidRPr="00426DF9">
        <w:t xml:space="preserve"> pole </w:t>
      </w:r>
      <w:r>
        <w:t xml:space="preserve">č. </w:t>
      </w:r>
      <w:r w:rsidRPr="00426DF9">
        <w:t xml:space="preserve">1 </w:t>
      </w:r>
      <w:r>
        <w:t>bude přívodní pole, v</w:t>
      </w:r>
      <w:r w:rsidRPr="00426DF9">
        <w:t xml:space="preserve"> pol</w:t>
      </w:r>
      <w:r>
        <w:t>i</w:t>
      </w:r>
      <w:r w:rsidRPr="00426DF9">
        <w:t xml:space="preserve"> </w:t>
      </w:r>
      <w:r>
        <w:t>č.2 a č.3</w:t>
      </w:r>
      <w:r w:rsidRPr="00426DF9">
        <w:t xml:space="preserve"> budou instalovány jističe</w:t>
      </w:r>
      <w:r>
        <w:t xml:space="preserve"> </w:t>
      </w:r>
      <w:r w:rsidRPr="00416C23">
        <w:t>pro technologická zařízení kuchyně na 1.NP</w:t>
      </w:r>
      <w:r>
        <w:t>.</w:t>
      </w:r>
    </w:p>
    <w:p w14:paraId="1103DC8F" w14:textId="77777777" w:rsidR="008544AF" w:rsidRDefault="008544AF" w:rsidP="008544AF">
      <w:pPr>
        <w:pStyle w:val="Zhlav"/>
        <w:spacing w:after="120" w:line="280" w:lineRule="atLeast"/>
      </w:pPr>
      <w:r w:rsidRPr="00416C23">
        <w:t>Rozváděč R</w:t>
      </w:r>
      <w:r>
        <w:t>S03.1</w:t>
      </w:r>
      <w:r w:rsidRPr="00416C23">
        <w:t xml:space="preserve"> bude typový oceloplechový rozváděč ve skříňovém provedení o rozměrech: 600 x 400 x 2100 mm. V</w:t>
      </w:r>
      <w:r>
        <w:t> </w:t>
      </w:r>
      <w:r w:rsidRPr="00416C23">
        <w:t>R</w:t>
      </w:r>
      <w:r>
        <w:t xml:space="preserve">S03.1 </w:t>
      </w:r>
      <w:r w:rsidRPr="00416C23">
        <w:t xml:space="preserve">budou instalovány jističe pro </w:t>
      </w:r>
      <w:r>
        <w:t xml:space="preserve">světelné a zásuvkové rozvody </w:t>
      </w:r>
      <w:r w:rsidRPr="00416C23">
        <w:t xml:space="preserve">kuchyně na </w:t>
      </w:r>
      <w:r w:rsidRPr="00416C23">
        <w:lastRenderedPageBreak/>
        <w:t>1.NP. V rozváděčích R</w:t>
      </w:r>
      <w:r>
        <w:t>S03.1</w:t>
      </w:r>
      <w:r w:rsidRPr="00416C23">
        <w:t xml:space="preserve"> bude dostatečný prostor pro rezervní vývody. V rozváděči R</w:t>
      </w:r>
      <w:r>
        <w:t>S03.1</w:t>
      </w:r>
      <w:r w:rsidRPr="00416C23">
        <w:t xml:space="preserve"> bude umístěn hlavní vypínač (na DIN liště jako první vypínací prvek), a uvnitř bude schéma a náležitý popis všech vypínacích a jistících prvků.</w:t>
      </w:r>
    </w:p>
    <w:p w14:paraId="5C310E9F" w14:textId="77777777" w:rsidR="008544AF" w:rsidRDefault="008544AF" w:rsidP="008544AF">
      <w:pPr>
        <w:pStyle w:val="Zhlav"/>
        <w:spacing w:line="280" w:lineRule="atLeast"/>
      </w:pPr>
      <w:r>
        <w:t>Nové r</w:t>
      </w:r>
      <w:r w:rsidRPr="00426DF9">
        <w:t>ozváděč</w:t>
      </w:r>
      <w:r>
        <w:t>e</w:t>
      </w:r>
      <w:r w:rsidRPr="00426DF9">
        <w:t xml:space="preserve"> </w:t>
      </w:r>
      <w:r>
        <w:t xml:space="preserve">RM-PK1 a RM-PK2 </w:t>
      </w:r>
      <w:r w:rsidRPr="00426DF9">
        <w:t>bud</w:t>
      </w:r>
      <w:r>
        <w:t>ou</w:t>
      </w:r>
      <w:r w:rsidRPr="00426DF9">
        <w:t xml:space="preserve"> typov</w:t>
      </w:r>
      <w:r>
        <w:t>é</w:t>
      </w:r>
      <w:r w:rsidRPr="00426DF9">
        <w:t xml:space="preserve"> oceloplechový rozváděč ve skříňovém provedení, kter</w:t>
      </w:r>
      <w:r>
        <w:t>é</w:t>
      </w:r>
      <w:r w:rsidRPr="00426DF9">
        <w:t xml:space="preserve"> bud</w:t>
      </w:r>
      <w:r>
        <w:t>ou</w:t>
      </w:r>
      <w:r w:rsidRPr="00426DF9">
        <w:t xml:space="preserve"> složen</w:t>
      </w:r>
      <w:r>
        <w:t>y</w:t>
      </w:r>
      <w:r w:rsidRPr="00426DF9">
        <w:t xml:space="preserve"> ze </w:t>
      </w:r>
      <w:r>
        <w:t>dvou</w:t>
      </w:r>
      <w:r w:rsidRPr="00426DF9">
        <w:t xml:space="preserve"> </w:t>
      </w:r>
      <w:r>
        <w:t>polí rozváděčů</w:t>
      </w:r>
      <w:r w:rsidRPr="00426DF9">
        <w:t>. V</w:t>
      </w:r>
      <w:r>
        <w:t> prvním</w:t>
      </w:r>
      <w:r w:rsidRPr="00426DF9">
        <w:t xml:space="preserve"> pole </w:t>
      </w:r>
      <w:r>
        <w:t xml:space="preserve">č. </w:t>
      </w:r>
      <w:r w:rsidRPr="00426DF9">
        <w:t xml:space="preserve">1 </w:t>
      </w:r>
      <w:r>
        <w:t>bude přívodní pole, v</w:t>
      </w:r>
      <w:r w:rsidRPr="00426DF9">
        <w:t xml:space="preserve"> pol</w:t>
      </w:r>
      <w:r>
        <w:t>i</w:t>
      </w:r>
      <w:r w:rsidRPr="00426DF9">
        <w:t xml:space="preserve"> </w:t>
      </w:r>
      <w:r>
        <w:t>č.2</w:t>
      </w:r>
      <w:r w:rsidRPr="00426DF9">
        <w:t xml:space="preserve"> budou instalovány jističe</w:t>
      </w:r>
      <w:r>
        <w:t xml:space="preserve"> </w:t>
      </w:r>
      <w:r w:rsidRPr="00416C23">
        <w:t xml:space="preserve">pro technologická zařízení </w:t>
      </w:r>
      <w:r>
        <w:t xml:space="preserve">provizorní </w:t>
      </w:r>
      <w:r w:rsidRPr="00416C23">
        <w:t>kuchyně na 1.NP</w:t>
      </w:r>
      <w:r>
        <w:t>.</w:t>
      </w:r>
    </w:p>
    <w:p w14:paraId="610ADE33" w14:textId="77777777" w:rsidR="008544AF" w:rsidRPr="00BE2CAB" w:rsidRDefault="008544AF" w:rsidP="008544AF">
      <w:pPr>
        <w:pStyle w:val="Bezmezer"/>
        <w:spacing w:line="276" w:lineRule="auto"/>
        <w:rPr>
          <w:highlight w:val="green"/>
        </w:rPr>
      </w:pPr>
    </w:p>
    <w:p w14:paraId="78FB2EB4" w14:textId="77777777" w:rsidR="008544AF" w:rsidRPr="008161FF" w:rsidRDefault="008544AF" w:rsidP="008544AF">
      <w:pPr>
        <w:pStyle w:val="Bezmezer"/>
      </w:pPr>
      <w:r w:rsidRPr="008161FF">
        <w:t>Umělé osvětlení je navrženo ve smyslu ČSN EN 12665, ČSN EN 12464-</w:t>
      </w:r>
      <w:smartTag w:uri="urn:schemas-microsoft-com:office:smarttags" w:element="metricconverter">
        <w:smartTagPr>
          <w:attr w:name="ProductID" w:val="1 a"/>
        </w:smartTagPr>
        <w:r w:rsidRPr="008161FF">
          <w:t>1 a</w:t>
        </w:r>
      </w:smartTag>
      <w:r w:rsidRPr="008161FF">
        <w:t xml:space="preserve"> souvisejících norem, převážně LED svítidly. Počet svítidel a jejich rozmístění je zřejmé z výkresové části osvětlovací soustavy.</w:t>
      </w:r>
    </w:p>
    <w:p w14:paraId="573BA9F9" w14:textId="77777777" w:rsidR="008544AF" w:rsidRPr="008161FF" w:rsidRDefault="008544AF" w:rsidP="008544AF">
      <w:pPr>
        <w:pStyle w:val="Bezmezer"/>
      </w:pPr>
      <w:r w:rsidRPr="008161FF">
        <w:t>Svítidla jsou charakterizována základními parametry podle interiéru místností, požadované intenzity osvětlení a vnějších vlivů. Pro vhodné barevné podání byly voleny zářivkové světelné zdroje s teple bílou barvou světla.</w:t>
      </w:r>
    </w:p>
    <w:p w14:paraId="26F49598" w14:textId="77777777" w:rsidR="008544AF" w:rsidRDefault="008544AF" w:rsidP="008544AF">
      <w:pPr>
        <w:pStyle w:val="Bezmezer"/>
      </w:pPr>
      <w:r>
        <w:t>V prostoru varny 01, varny diet 02, mytí černého nádobí 03, sklad DGN 04, varna diet – skladování 05, denní místnost 06, dietní sestra 08, bude instalován GIF podhled, součástí tohoto podhledu budou i svítidla umělého osvětlení.</w:t>
      </w:r>
      <w:r w:rsidRPr="008161FF">
        <w:t xml:space="preserve"> </w:t>
      </w:r>
    </w:p>
    <w:p w14:paraId="101B9D6C" w14:textId="77777777" w:rsidR="008544AF" w:rsidRDefault="008544AF" w:rsidP="008544AF">
      <w:pPr>
        <w:pStyle w:val="Bezmezer"/>
      </w:pPr>
      <w:r>
        <w:t xml:space="preserve">Prostory příprava masa 09, příprava těsta 07, čistá příprava zeleniny 12 a část prostoru studené kuchyně 10 </w:t>
      </w:r>
      <w:r w:rsidRPr="008161FF">
        <w:t xml:space="preserve">je navržen na intenzitu </w:t>
      </w:r>
      <w:r>
        <w:t>5</w:t>
      </w:r>
      <w:r w:rsidRPr="008161FF">
        <w:t>00lx</w:t>
      </w:r>
      <w:r>
        <w:t xml:space="preserve">. </w:t>
      </w:r>
    </w:p>
    <w:p w14:paraId="0E72EA5D" w14:textId="77777777" w:rsidR="008544AF" w:rsidRDefault="008544AF" w:rsidP="008544AF">
      <w:pPr>
        <w:pStyle w:val="Bezmezer"/>
      </w:pPr>
      <w:r w:rsidRPr="008161FF">
        <w:t>Prostor</w:t>
      </w:r>
      <w:r>
        <w:t xml:space="preserve"> rezerva – vozíky 14 je </w:t>
      </w:r>
      <w:r w:rsidRPr="008161FF">
        <w:t>navržen na intenzitu 300lx.</w:t>
      </w:r>
      <w:r>
        <w:t xml:space="preserve"> Chodby, sociální zázemí a sklady je navrženo osvětlení s intenzitou 150lx.</w:t>
      </w:r>
    </w:p>
    <w:p w14:paraId="6995B91D" w14:textId="77777777" w:rsidR="008544AF" w:rsidRPr="008161FF" w:rsidRDefault="008544AF" w:rsidP="008544AF">
      <w:pPr>
        <w:pStyle w:val="Bezmezer"/>
      </w:pPr>
      <w:r>
        <w:t>Prostory provizorní kuchyně jsou navrženy na intenzitu 500lx.</w:t>
      </w:r>
    </w:p>
    <w:p w14:paraId="2FEB8ABE" w14:textId="77777777" w:rsidR="008544AF" w:rsidRPr="008161FF" w:rsidRDefault="008544AF" w:rsidP="008544AF">
      <w:pPr>
        <w:pStyle w:val="Bezmezer"/>
      </w:pPr>
      <w:r w:rsidRPr="008161FF">
        <w:t>Ovládání jednotlivých osvětlovacích soustav bude provedeno při vstupu do místnosti</w:t>
      </w:r>
      <w:r>
        <w:t>.</w:t>
      </w:r>
      <w:r w:rsidRPr="008161FF">
        <w:t xml:space="preserve"> Vlastní ukončení jednotlivých ovládacích vývodů </w:t>
      </w:r>
      <w:r>
        <w:t>bud</w:t>
      </w:r>
      <w:r w:rsidRPr="008161FF">
        <w:t>e provedeno spínači typové řady dle výběru investorem.</w:t>
      </w:r>
    </w:p>
    <w:p w14:paraId="7A366280" w14:textId="77777777" w:rsidR="008544AF" w:rsidRPr="008161FF" w:rsidRDefault="008544AF" w:rsidP="008544AF">
      <w:pPr>
        <w:pStyle w:val="Bezmezer"/>
      </w:pPr>
      <w:r w:rsidRPr="008161FF">
        <w:t>Ovládací prvky budou v provedení pod omítku a budou umístěny ve výšce 1200 mm od podlahy. Výška umístění vypínačů je pouze orientační, bude upřesněna v průběhu stavby dle požadavků interiéru popř. požadavkem investora.</w:t>
      </w:r>
    </w:p>
    <w:p w14:paraId="136DD3A5" w14:textId="77777777" w:rsidR="008544AF" w:rsidRDefault="008544AF" w:rsidP="008544AF">
      <w:pPr>
        <w:pStyle w:val="Bezmezer"/>
      </w:pPr>
      <w:r>
        <w:t xml:space="preserve">Světelné a zásuvkové rozvody nově instalované na 1.NP objektu DC3 budou napojené z rozváděče RS03.1, který bude umístěn v rozvodně NN na 1.PP. </w:t>
      </w:r>
    </w:p>
    <w:p w14:paraId="775D2041" w14:textId="77777777" w:rsidR="008544AF" w:rsidRDefault="008544AF" w:rsidP="008544AF">
      <w:pPr>
        <w:pStyle w:val="Bezmezer"/>
      </w:pPr>
      <w:r>
        <w:t>Světelné a zásuvkové rozvody nově instalované na 1.NP objektu DC2 (provizorní varna) budou napojené z rozváděče RM-P1, který bude umístěn v nové rozvodně NN na 1.PP.</w:t>
      </w:r>
    </w:p>
    <w:p w14:paraId="4AAB4A1C" w14:textId="77777777" w:rsidR="008544AF" w:rsidRPr="00C43ACF" w:rsidRDefault="008544AF" w:rsidP="008544AF">
      <w:pPr>
        <w:pStyle w:val="Bezmezer"/>
        <w:spacing w:line="276" w:lineRule="auto"/>
      </w:pPr>
      <w:r w:rsidRPr="00C43ACF">
        <w:t>Vlastní ukončení jednotlivých ovládacích vývodů bude provedeno spínači typové řady dle výběru investorem.</w:t>
      </w:r>
    </w:p>
    <w:p w14:paraId="2846EE9D" w14:textId="77777777" w:rsidR="008544AF" w:rsidRDefault="008544AF" w:rsidP="008544AF">
      <w:pPr>
        <w:pStyle w:val="Bezmezer"/>
        <w:spacing w:line="276" w:lineRule="auto"/>
        <w:rPr>
          <w:highlight w:val="green"/>
        </w:rPr>
      </w:pPr>
    </w:p>
    <w:p w14:paraId="443CB9BA" w14:textId="77777777" w:rsidR="008544AF" w:rsidRPr="008161FF" w:rsidRDefault="008544AF" w:rsidP="008544AF">
      <w:pPr>
        <w:pStyle w:val="Bezmezer"/>
      </w:pPr>
      <w:r w:rsidRPr="008161FF">
        <w:t>Řešení systému nouzového a bezpečnostního osvětlení objektu vychází z obecně platných norem a nařízení pro tuto oblast a zvláště pak s přihlédnutím k následujícím skutečnostem:</w:t>
      </w:r>
    </w:p>
    <w:p w14:paraId="68ADF35A" w14:textId="77777777" w:rsidR="008544AF" w:rsidRPr="008161FF" w:rsidRDefault="008544AF" w:rsidP="008544AF">
      <w:pPr>
        <w:pStyle w:val="Bezmezer"/>
        <w:numPr>
          <w:ilvl w:val="0"/>
          <w:numId w:val="21"/>
        </w:numPr>
        <w:jc w:val="both"/>
      </w:pPr>
      <w:r w:rsidRPr="008161FF">
        <w:t xml:space="preserve">doba trvání osvětlení z baterií bude min. 1 hodina. Výpočet hodnot osvětlení a stanovení počtu svítidel bylo navrženo v souladu s normou pro nouzové a bezpečnostní osvětlení ČSN EN 1838 (osy úniku 1 </w:t>
      </w:r>
      <w:proofErr w:type="spellStart"/>
      <w:r w:rsidRPr="008161FF">
        <w:t>lx</w:t>
      </w:r>
      <w:proofErr w:type="spellEnd"/>
      <w:r w:rsidRPr="008161FF">
        <w:t xml:space="preserve">, </w:t>
      </w:r>
      <w:proofErr w:type="spellStart"/>
      <w:r w:rsidRPr="008161FF">
        <w:t>antipanické</w:t>
      </w:r>
      <w:proofErr w:type="spellEnd"/>
      <w:r w:rsidRPr="008161FF">
        <w:t xml:space="preserve"> prostory 0,5 </w:t>
      </w:r>
      <w:proofErr w:type="spellStart"/>
      <w:r w:rsidRPr="008161FF">
        <w:t>lx</w:t>
      </w:r>
      <w:proofErr w:type="spellEnd"/>
      <w:r w:rsidRPr="008161FF">
        <w:t>).</w:t>
      </w:r>
    </w:p>
    <w:p w14:paraId="745DBB47" w14:textId="77777777" w:rsidR="008544AF" w:rsidRPr="008161FF" w:rsidRDefault="008544AF" w:rsidP="008544AF">
      <w:pPr>
        <w:pStyle w:val="Bezmezer"/>
        <w:numPr>
          <w:ilvl w:val="0"/>
          <w:numId w:val="22"/>
        </w:numPr>
        <w:jc w:val="both"/>
      </w:pPr>
      <w:r w:rsidRPr="008161FF">
        <w:t>Nouzová svítidla budou napojen</w:t>
      </w:r>
      <w:r>
        <w:t>a</w:t>
      </w:r>
      <w:r w:rsidRPr="008161FF">
        <w:t xml:space="preserve"> na nevypínatel</w:t>
      </w:r>
      <w:r>
        <w:t>nou fázi napojenou z rozváděče RS03.1</w:t>
      </w:r>
      <w:r w:rsidRPr="008161FF">
        <w:t xml:space="preserve">. Nouzová svítidla </w:t>
      </w:r>
      <w:r>
        <w:t xml:space="preserve">instalovaná v provizorní kuchyni </w:t>
      </w:r>
      <w:r w:rsidRPr="008161FF">
        <w:t>budou napojen</w:t>
      </w:r>
      <w:r>
        <w:t>a</w:t>
      </w:r>
      <w:r w:rsidRPr="008161FF">
        <w:t xml:space="preserve"> na nevypínatel</w:t>
      </w:r>
      <w:r>
        <w:t xml:space="preserve">nou fázi napojenou z rozváděče RM-PK1. </w:t>
      </w:r>
      <w:r w:rsidRPr="008161FF">
        <w:t>Tato svítidla budou mít instalován 1 hodinový nouzový modul svítící při výpadku el. energie.</w:t>
      </w:r>
    </w:p>
    <w:p w14:paraId="4AE68F19" w14:textId="77777777" w:rsidR="008544AF" w:rsidRPr="008161FF" w:rsidRDefault="008544AF" w:rsidP="008544AF">
      <w:pPr>
        <w:pStyle w:val="Bezmezer"/>
      </w:pPr>
    </w:p>
    <w:p w14:paraId="0A0C991D" w14:textId="77777777" w:rsidR="008544AF" w:rsidRPr="008161FF" w:rsidRDefault="008544AF" w:rsidP="008544AF">
      <w:r w:rsidRPr="008161FF">
        <w:lastRenderedPageBreak/>
        <w:t>Řešení systému nouzového a bezpečnostního osvětlení objektu vychází z požadavků projektu PBŘ, obecně platných norem a nařízení pro tuto oblast. Návrh nouzového osvětlení je navržen dle požadavků norem ČSN EN 1383.</w:t>
      </w:r>
    </w:p>
    <w:p w14:paraId="205A97A6" w14:textId="77777777" w:rsidR="008544AF" w:rsidRPr="009626B1" w:rsidRDefault="008544AF" w:rsidP="008544AF">
      <w:pPr>
        <w:pStyle w:val="Bezmezer"/>
      </w:pPr>
    </w:p>
    <w:p w14:paraId="4E7871ED" w14:textId="77777777" w:rsidR="008544AF" w:rsidRPr="009626B1" w:rsidRDefault="008544AF" w:rsidP="008544AF">
      <w:pPr>
        <w:pStyle w:val="Bezmezer"/>
      </w:pPr>
      <w:r w:rsidRPr="009626B1">
        <w:t xml:space="preserve">Nové zásuvkové okruhy budou provedeny kabelem CYKY-J 3x2,5 mm2. Zásuvky budou umístěny 0,5m nad podlahou, pokud není stanoveno jinak. </w:t>
      </w:r>
    </w:p>
    <w:p w14:paraId="7DB77AE5" w14:textId="77777777" w:rsidR="008544AF" w:rsidRPr="00BE2CAB" w:rsidRDefault="008544AF" w:rsidP="008544AF">
      <w:pPr>
        <w:pStyle w:val="Bezmezer"/>
        <w:rPr>
          <w:highlight w:val="green"/>
        </w:rPr>
      </w:pPr>
    </w:p>
    <w:p w14:paraId="02F28F51" w14:textId="77777777" w:rsidR="008544AF" w:rsidRPr="009626B1" w:rsidRDefault="008544AF" w:rsidP="008544AF">
      <w:pPr>
        <w:pStyle w:val="Bezmezer"/>
      </w:pPr>
      <w:r w:rsidRPr="009626B1">
        <w:t>Zásuvky pro napájení spotřebičů v prostorech kuchyně budou umístěny nad pracovním prostorem min. 1,2m nad podlahou.</w:t>
      </w:r>
    </w:p>
    <w:p w14:paraId="2E70CE19" w14:textId="77777777" w:rsidR="008544AF" w:rsidRPr="00BE2CAB" w:rsidRDefault="008544AF" w:rsidP="008544AF">
      <w:pPr>
        <w:pStyle w:val="Bezmezer"/>
        <w:rPr>
          <w:highlight w:val="green"/>
        </w:rPr>
      </w:pPr>
    </w:p>
    <w:p w14:paraId="389F6D5A" w14:textId="77777777" w:rsidR="008544AF" w:rsidRPr="009626B1" w:rsidRDefault="008544AF" w:rsidP="008544AF">
      <w:pPr>
        <w:pStyle w:val="Bezmezer"/>
      </w:pPr>
      <w:r w:rsidRPr="009626B1">
        <w:t xml:space="preserve">Zásuvky pro PC pracoviště budou instalovány ve dvou výškách, první sada </w:t>
      </w:r>
      <w:proofErr w:type="spellStart"/>
      <w:r w:rsidRPr="009626B1">
        <w:t>zásuvel</w:t>
      </w:r>
      <w:proofErr w:type="spellEnd"/>
      <w:r w:rsidRPr="009626B1">
        <w:t xml:space="preserve"> pro PC bude instalována ve výšce 0,5m a druhý sada zásuvek bude instalována ve výšce 1,1m nad podlahou k napojení mobilních přístrojů.</w:t>
      </w:r>
    </w:p>
    <w:p w14:paraId="5732DF20" w14:textId="77777777" w:rsidR="008544AF" w:rsidRPr="00BE2CAB" w:rsidRDefault="008544AF" w:rsidP="008544AF">
      <w:pPr>
        <w:pStyle w:val="Bezmezer"/>
        <w:rPr>
          <w:highlight w:val="green"/>
        </w:rPr>
      </w:pPr>
    </w:p>
    <w:p w14:paraId="55A6A8C3" w14:textId="77777777" w:rsidR="008544AF" w:rsidRPr="009626B1" w:rsidRDefault="008544AF" w:rsidP="008544AF">
      <w:pPr>
        <w:pStyle w:val="Bezmezer"/>
      </w:pPr>
      <w:r w:rsidRPr="009626B1">
        <w:t>Zásuvky budou napojeny přes proudový chránič s vybavovacím proudem 30mA, mimo zásuvek určené pro napájení lednic nebo IT techniku. Zásuvkové okruhy pro odbočení budou používat odbočovacích krabic.</w:t>
      </w:r>
    </w:p>
    <w:p w14:paraId="75A52E62" w14:textId="77777777" w:rsidR="008544AF" w:rsidRPr="009626B1" w:rsidRDefault="008544AF" w:rsidP="008544AF">
      <w:pPr>
        <w:pStyle w:val="Bezmezer"/>
        <w:numPr>
          <w:ilvl w:val="0"/>
          <w:numId w:val="22"/>
        </w:numPr>
        <w:spacing w:line="276" w:lineRule="auto"/>
        <w:jc w:val="both"/>
      </w:pPr>
      <w:r w:rsidRPr="009626B1">
        <w:t>Rozvody NN budou provedeny kabely CYKY a uloženy v podhledu v drátěném kabelovém žlabu a mimo podhled budou kabely uloženy pod omítkou. Elektroinstalace bude provedena dle norem ČSN 33 2000-4-41 ed.3, ČSN 33 2000-5-51 ed.3, ČSN 33 2000-5-52 ed.2 a s nimi související.</w:t>
      </w:r>
    </w:p>
    <w:p w14:paraId="5CF154DE" w14:textId="77777777" w:rsidR="008544AF" w:rsidRPr="009626B1" w:rsidRDefault="008544AF" w:rsidP="00AE579F">
      <w:pPr>
        <w:pStyle w:val="Nadpis4"/>
      </w:pPr>
      <w:bookmarkStart w:id="58" w:name="_Toc66622584"/>
      <w:bookmarkStart w:id="59" w:name="_Toc67899989"/>
      <w:bookmarkStart w:id="60" w:name="_Toc71039773"/>
      <w:bookmarkStart w:id="61" w:name="_Toc112829176"/>
      <w:r w:rsidRPr="009626B1">
        <w:t>SK – strukturovaná kabeláž</w:t>
      </w:r>
      <w:bookmarkEnd w:id="58"/>
      <w:bookmarkEnd w:id="59"/>
      <w:bookmarkEnd w:id="60"/>
      <w:bookmarkEnd w:id="61"/>
    </w:p>
    <w:p w14:paraId="3151BED0" w14:textId="77777777" w:rsidR="00704C53" w:rsidRPr="007F0A1C" w:rsidRDefault="008544AF" w:rsidP="008544AF">
      <w:pPr>
        <w:rPr>
          <w:rFonts w:cstheme="minorHAnsi"/>
          <w:color w:val="FF0000"/>
          <w:szCs w:val="24"/>
        </w:rPr>
      </w:pPr>
      <w:r>
        <w:t>V kanceláři skladníka na 1.NP přístavby je umístěn datový rozváděč</w:t>
      </w:r>
      <w:r w:rsidRPr="00D51FB7">
        <w:t>.</w:t>
      </w:r>
      <w:r>
        <w:t xml:space="preserve"> Z kterého budou napojeny všechna technologická zařízení kuchyně. Přesné umístění zásuvek nebo datových vývodů bude upřesněno v dalším stupni PD. Gastro technologie umístěná v provizorní varně nebude napojena na datovou síť LAN.</w:t>
      </w:r>
    </w:p>
    <w:p w14:paraId="2811F633" w14:textId="77777777" w:rsidR="00704C53" w:rsidRPr="007F0A1C" w:rsidRDefault="00704C53" w:rsidP="007F403B">
      <w:pPr>
        <w:rPr>
          <w:rFonts w:cstheme="minorHAnsi"/>
          <w:color w:val="FF0000"/>
          <w:szCs w:val="24"/>
          <w:highlight w:val="yellow"/>
        </w:rPr>
      </w:pPr>
    </w:p>
    <w:p w14:paraId="541EC4B0" w14:textId="77777777" w:rsidR="00704C53" w:rsidRPr="0025292B" w:rsidRDefault="0025292B" w:rsidP="00D1328D">
      <w:pPr>
        <w:pStyle w:val="Nadpis3"/>
      </w:pPr>
      <w:bookmarkStart w:id="62" w:name="_Toc112829177"/>
      <w:r w:rsidRPr="0025292B">
        <w:t>IO 01 Příprava území</w:t>
      </w:r>
      <w:bookmarkEnd w:id="62"/>
    </w:p>
    <w:p w14:paraId="3B6C7CB0" w14:textId="77777777" w:rsidR="00701A62" w:rsidRPr="00FA6D77" w:rsidRDefault="00701A62" w:rsidP="00701A62">
      <w:pPr>
        <w:pStyle w:val="ZKLADNTEXT0"/>
        <w:spacing w:line="274" w:lineRule="auto"/>
        <w:rPr>
          <w:rFonts w:asciiTheme="minorHAnsi" w:hAnsiTheme="minorHAnsi" w:cstheme="minorHAnsi"/>
          <w:sz w:val="24"/>
          <w:szCs w:val="24"/>
        </w:rPr>
      </w:pPr>
      <w:r w:rsidRPr="00FA6D77">
        <w:rPr>
          <w:rFonts w:asciiTheme="minorHAnsi" w:hAnsiTheme="minorHAnsi" w:cstheme="minorHAnsi"/>
          <w:sz w:val="24"/>
          <w:szCs w:val="24"/>
        </w:rPr>
        <w:t xml:space="preserve">Příprava území řeší přípravné práce potřebné pro zahájení </w:t>
      </w:r>
      <w:r>
        <w:rPr>
          <w:rFonts w:asciiTheme="minorHAnsi" w:hAnsiTheme="minorHAnsi" w:cstheme="minorHAnsi"/>
          <w:sz w:val="24"/>
          <w:szCs w:val="24"/>
        </w:rPr>
        <w:t>rekonstrukce</w:t>
      </w:r>
      <w:r w:rsidRPr="00FA6D77">
        <w:rPr>
          <w:rFonts w:asciiTheme="minorHAnsi" w:hAnsiTheme="minorHAnsi" w:cstheme="minorHAnsi"/>
          <w:sz w:val="24"/>
          <w:szCs w:val="24"/>
        </w:rPr>
        <w:t xml:space="preserve"> stravovacího provozu v areálu FN Brno. </w:t>
      </w:r>
      <w:r>
        <w:rPr>
          <w:rFonts w:asciiTheme="minorHAnsi" w:hAnsiTheme="minorHAnsi" w:cstheme="minorHAnsi"/>
          <w:sz w:val="24"/>
          <w:szCs w:val="24"/>
        </w:rPr>
        <w:t xml:space="preserve">Jedná se většinou o vnitřní rekonstrukci, ale dotkne se ve venkovním prostoru výstavbou nového </w:t>
      </w:r>
      <w:proofErr w:type="spellStart"/>
      <w:r>
        <w:rPr>
          <w:rFonts w:asciiTheme="minorHAnsi" w:hAnsiTheme="minorHAnsi" w:cstheme="minorHAnsi"/>
          <w:sz w:val="24"/>
          <w:szCs w:val="24"/>
        </w:rPr>
        <w:t>Lapolu</w:t>
      </w:r>
      <w:proofErr w:type="spellEnd"/>
      <w:r>
        <w:rPr>
          <w:rFonts w:asciiTheme="minorHAnsi" w:hAnsiTheme="minorHAnsi" w:cstheme="minorHAnsi"/>
          <w:sz w:val="24"/>
          <w:szCs w:val="24"/>
        </w:rPr>
        <w:t xml:space="preserve"> a přípojné kanalizace na něj. Rovněž, z důvodů plošně rozsáhlé rekonstrukce je nutno zřídit tři zařízení staveniště.  </w:t>
      </w:r>
      <w:r w:rsidRPr="00FA6D77">
        <w:rPr>
          <w:rFonts w:asciiTheme="minorHAnsi" w:hAnsiTheme="minorHAnsi" w:cstheme="minorHAnsi"/>
          <w:sz w:val="24"/>
          <w:szCs w:val="24"/>
        </w:rPr>
        <w:t>V současné době je na</w:t>
      </w:r>
      <w:r>
        <w:rPr>
          <w:rFonts w:asciiTheme="minorHAnsi" w:hAnsiTheme="minorHAnsi" w:cstheme="minorHAnsi"/>
          <w:sz w:val="24"/>
          <w:szCs w:val="24"/>
        </w:rPr>
        <w:t xml:space="preserve"> okolních</w:t>
      </w:r>
      <w:r w:rsidRPr="00FA6D77">
        <w:rPr>
          <w:rFonts w:asciiTheme="minorHAnsi" w:hAnsiTheme="minorHAnsi" w:cstheme="minorHAnsi"/>
          <w:sz w:val="24"/>
          <w:szCs w:val="24"/>
        </w:rPr>
        <w:t xml:space="preserve"> pozem</w:t>
      </w:r>
      <w:r>
        <w:rPr>
          <w:rFonts w:asciiTheme="minorHAnsi" w:hAnsiTheme="minorHAnsi" w:cstheme="minorHAnsi"/>
          <w:sz w:val="24"/>
          <w:szCs w:val="24"/>
        </w:rPr>
        <w:t>cích</w:t>
      </w:r>
      <w:r w:rsidRPr="00FA6D77">
        <w:rPr>
          <w:rFonts w:asciiTheme="minorHAnsi" w:hAnsiTheme="minorHAnsi" w:cstheme="minorHAnsi"/>
          <w:sz w:val="24"/>
          <w:szCs w:val="24"/>
        </w:rPr>
        <w:t xml:space="preserve"> situována parková úprava, kterou prochází zásobovací a obslužné jednoproudé komunikace. Součástí tohoto prostoru potřebného pro budoucí výstavbu</w:t>
      </w:r>
      <w:r>
        <w:rPr>
          <w:rFonts w:asciiTheme="minorHAnsi" w:hAnsiTheme="minorHAnsi" w:cstheme="minorHAnsi"/>
          <w:sz w:val="24"/>
          <w:szCs w:val="24"/>
        </w:rPr>
        <w:t xml:space="preserve"> </w:t>
      </w:r>
      <w:proofErr w:type="spellStart"/>
      <w:r>
        <w:rPr>
          <w:rFonts w:asciiTheme="minorHAnsi" w:hAnsiTheme="minorHAnsi" w:cstheme="minorHAnsi"/>
          <w:sz w:val="24"/>
          <w:szCs w:val="24"/>
        </w:rPr>
        <w:t>lapolu</w:t>
      </w:r>
      <w:proofErr w:type="spellEnd"/>
      <w:r w:rsidRPr="00FA6D77">
        <w:rPr>
          <w:rFonts w:asciiTheme="minorHAnsi" w:hAnsiTheme="minorHAnsi" w:cstheme="minorHAnsi"/>
          <w:sz w:val="24"/>
          <w:szCs w:val="24"/>
        </w:rPr>
        <w:t xml:space="preserve"> je také množství podzemních inženýrských sítí, které budou </w:t>
      </w:r>
      <w:r>
        <w:rPr>
          <w:rFonts w:asciiTheme="minorHAnsi" w:hAnsiTheme="minorHAnsi" w:cstheme="minorHAnsi"/>
          <w:sz w:val="24"/>
          <w:szCs w:val="24"/>
        </w:rPr>
        <w:t>respektovány nebo</w:t>
      </w:r>
      <w:r w:rsidRPr="00FA6D77">
        <w:rPr>
          <w:rFonts w:asciiTheme="minorHAnsi" w:hAnsiTheme="minorHAnsi" w:cstheme="minorHAnsi"/>
          <w:sz w:val="24"/>
          <w:szCs w:val="24"/>
        </w:rPr>
        <w:t xml:space="preserve"> dle potřeby přeloženy. </w:t>
      </w:r>
    </w:p>
    <w:p w14:paraId="4BF8433B" w14:textId="77777777" w:rsidR="0025292B" w:rsidRPr="004620CF" w:rsidRDefault="0025292B" w:rsidP="00D1328D">
      <w:pPr>
        <w:pStyle w:val="Nadpis3"/>
        <w:rPr>
          <w:color w:val="FF0000"/>
        </w:rPr>
      </w:pPr>
      <w:bookmarkStart w:id="63" w:name="_Toc112829178"/>
      <w:r w:rsidRPr="004620CF">
        <w:rPr>
          <w:color w:val="FF0000"/>
        </w:rPr>
        <w:t>IO 02 Venkovní kanalizace a odlučovač tuků</w:t>
      </w:r>
      <w:bookmarkEnd w:id="63"/>
    </w:p>
    <w:p w14:paraId="0E37F95E" w14:textId="77777777" w:rsidR="006643A3" w:rsidRPr="004620CF" w:rsidRDefault="006643A3" w:rsidP="006643A3">
      <w:pPr>
        <w:pStyle w:val="Zkladntextodsazen2"/>
        <w:tabs>
          <w:tab w:val="clear" w:pos="285"/>
        </w:tabs>
        <w:spacing w:before="120"/>
        <w:ind w:left="0" w:firstLine="0"/>
        <w:rPr>
          <w:rFonts w:asciiTheme="minorHAnsi" w:hAnsiTheme="minorHAnsi" w:cstheme="minorHAnsi"/>
          <w:color w:val="FF0000"/>
          <w:sz w:val="24"/>
          <w:szCs w:val="24"/>
        </w:rPr>
      </w:pPr>
      <w:r w:rsidRPr="004620CF">
        <w:rPr>
          <w:rFonts w:asciiTheme="minorHAnsi" w:hAnsiTheme="minorHAnsi" w:cstheme="minorHAnsi"/>
          <w:color w:val="FF0000"/>
          <w:sz w:val="24"/>
          <w:szCs w:val="24"/>
        </w:rPr>
        <w:t xml:space="preserve">V rámci </w:t>
      </w:r>
      <w:r w:rsidRPr="004620CF">
        <w:rPr>
          <w:rFonts w:asciiTheme="minorHAnsi" w:hAnsiTheme="minorHAnsi" w:cstheme="minorHAnsi"/>
          <w:b/>
          <w:bCs/>
          <w:color w:val="FF0000"/>
          <w:sz w:val="24"/>
          <w:szCs w:val="24"/>
        </w:rPr>
        <w:t>IO 02</w:t>
      </w:r>
      <w:r w:rsidRPr="004620CF">
        <w:rPr>
          <w:rFonts w:asciiTheme="minorHAnsi" w:hAnsiTheme="minorHAnsi" w:cstheme="minorHAnsi"/>
          <w:color w:val="FF0000"/>
          <w:sz w:val="24"/>
          <w:szCs w:val="24"/>
        </w:rPr>
        <w:t xml:space="preserve"> je řešena výstavba nové </w:t>
      </w:r>
      <w:r w:rsidRPr="004620CF">
        <w:rPr>
          <w:rFonts w:asciiTheme="minorHAnsi" w:hAnsiTheme="minorHAnsi" w:cstheme="minorHAnsi"/>
          <w:color w:val="FF0000"/>
          <w:sz w:val="24"/>
          <w:szCs w:val="24"/>
          <w:u w:val="single"/>
        </w:rPr>
        <w:t>areálové</w:t>
      </w:r>
      <w:r w:rsidRPr="004620CF">
        <w:rPr>
          <w:rFonts w:asciiTheme="minorHAnsi" w:hAnsiTheme="minorHAnsi" w:cstheme="minorHAnsi"/>
          <w:color w:val="FF0000"/>
          <w:sz w:val="24"/>
          <w:szCs w:val="24"/>
        </w:rPr>
        <w:t xml:space="preserve"> splaškové tukové (splaškové tukové odpadní vody z kuchyně) kanalizace areálové kanalizace DN300 z PP, SN12, v délce </w:t>
      </w:r>
      <w:r w:rsidRPr="004620CF">
        <w:rPr>
          <w:rFonts w:asciiTheme="minorHAnsi" w:hAnsiTheme="minorHAnsi" w:cstheme="minorHAnsi"/>
          <w:b/>
          <w:bCs/>
          <w:color w:val="FF0000"/>
          <w:sz w:val="24"/>
          <w:szCs w:val="24"/>
        </w:rPr>
        <w:t>85,00</w:t>
      </w:r>
      <w:r w:rsidRPr="004620CF">
        <w:rPr>
          <w:rFonts w:asciiTheme="minorHAnsi" w:hAnsiTheme="minorHAnsi" w:cstheme="minorHAnsi"/>
          <w:b/>
          <w:color w:val="FF0000"/>
          <w:sz w:val="24"/>
          <w:szCs w:val="24"/>
        </w:rPr>
        <w:t xml:space="preserve"> m</w:t>
      </w:r>
      <w:r w:rsidRPr="004620CF">
        <w:rPr>
          <w:rFonts w:asciiTheme="minorHAnsi" w:hAnsiTheme="minorHAnsi" w:cstheme="minorHAnsi"/>
          <w:color w:val="FF0000"/>
          <w:sz w:val="24"/>
          <w:szCs w:val="24"/>
        </w:rPr>
        <w:t xml:space="preserve"> a osazení nového objektu lapáku tuků.</w:t>
      </w:r>
    </w:p>
    <w:p w14:paraId="146630D7" w14:textId="0D38E833" w:rsidR="006643A3" w:rsidRPr="004620CF" w:rsidRDefault="006643A3" w:rsidP="006643A3">
      <w:pPr>
        <w:pStyle w:val="Zkladntextodsazen2"/>
        <w:tabs>
          <w:tab w:val="clear" w:pos="285"/>
        </w:tabs>
        <w:spacing w:before="120"/>
        <w:ind w:left="0" w:firstLine="0"/>
        <w:rPr>
          <w:rFonts w:asciiTheme="minorHAnsi" w:hAnsiTheme="minorHAnsi" w:cstheme="minorHAnsi"/>
          <w:color w:val="FF0000"/>
          <w:sz w:val="24"/>
          <w:szCs w:val="24"/>
        </w:rPr>
      </w:pPr>
      <w:r w:rsidRPr="004620CF">
        <w:rPr>
          <w:rFonts w:asciiTheme="minorHAnsi" w:hAnsiTheme="minorHAnsi" w:cstheme="minorHAnsi"/>
          <w:color w:val="FF0000"/>
          <w:sz w:val="24"/>
          <w:szCs w:val="24"/>
        </w:rPr>
        <w:lastRenderedPageBreak/>
        <w:t>Areálová tuková kanalizace povede z části v rostlém terénu a z části pod stávajícími zpevněnými plochami v areálu FN Brno. Osazen bude rovněž lapák tuku AS-FAKU 50 ER/B  (fa. ASIO</w:t>
      </w:r>
      <w:r w:rsidR="002171D5">
        <w:rPr>
          <w:rFonts w:asciiTheme="minorHAnsi" w:hAnsiTheme="minorHAnsi" w:cstheme="minorHAnsi"/>
          <w:color w:val="FF0000"/>
          <w:sz w:val="24"/>
          <w:szCs w:val="24"/>
        </w:rPr>
        <w:t xml:space="preserve">, </w:t>
      </w:r>
      <w:r w:rsidR="002171D5" w:rsidRPr="002171D5">
        <w:rPr>
          <w:rFonts w:cs="Arial"/>
          <w:color w:val="FF0000"/>
          <w:szCs w:val="22"/>
        </w:rPr>
        <w:t>případně může být nahrazen jiným výrobkem se stejnými nebo lepšími parametry</w:t>
      </w:r>
      <w:r w:rsidRPr="004620CF">
        <w:rPr>
          <w:rFonts w:asciiTheme="minorHAnsi" w:hAnsiTheme="minorHAnsi" w:cstheme="minorHAnsi"/>
          <w:color w:val="FF0000"/>
          <w:sz w:val="24"/>
          <w:szCs w:val="24"/>
        </w:rPr>
        <w:t>)</w:t>
      </w:r>
      <w:r w:rsidR="00E33B71">
        <w:rPr>
          <w:rFonts w:asciiTheme="minorHAnsi" w:hAnsiTheme="minorHAnsi" w:cstheme="minorHAnsi"/>
          <w:color w:val="FF0000"/>
          <w:sz w:val="24"/>
          <w:szCs w:val="24"/>
        </w:rPr>
        <w:t>,</w:t>
      </w:r>
      <w:r w:rsidRPr="004620CF">
        <w:rPr>
          <w:rFonts w:asciiTheme="minorHAnsi" w:hAnsiTheme="minorHAnsi" w:cstheme="minorHAnsi"/>
          <w:color w:val="FF0000"/>
          <w:sz w:val="24"/>
          <w:szCs w:val="24"/>
        </w:rPr>
        <w:t xml:space="preserve"> ve kterém budu zachyceny tuky z kuchyně FN Brno.</w:t>
      </w:r>
    </w:p>
    <w:p w14:paraId="2F6C6998" w14:textId="77777777" w:rsidR="006643A3" w:rsidRPr="004620CF" w:rsidRDefault="006643A3" w:rsidP="006643A3">
      <w:pPr>
        <w:pStyle w:val="Zkladntextodsazen2"/>
        <w:tabs>
          <w:tab w:val="clear" w:pos="285"/>
        </w:tabs>
        <w:spacing w:before="120"/>
        <w:ind w:left="0" w:firstLine="0"/>
        <w:rPr>
          <w:rFonts w:asciiTheme="minorHAnsi" w:hAnsiTheme="minorHAnsi" w:cstheme="minorHAnsi"/>
          <w:color w:val="FF0000"/>
          <w:sz w:val="24"/>
          <w:szCs w:val="24"/>
        </w:rPr>
      </w:pPr>
      <w:r w:rsidRPr="004620CF">
        <w:rPr>
          <w:rFonts w:asciiTheme="minorHAnsi" w:hAnsiTheme="minorHAnsi" w:cstheme="minorHAnsi"/>
          <w:color w:val="FF0000"/>
          <w:sz w:val="24"/>
          <w:szCs w:val="24"/>
        </w:rPr>
        <w:t>V rámci tohoto objektu je dále řešeno odstranění stávajícího lapáku tuku.</w:t>
      </w:r>
    </w:p>
    <w:p w14:paraId="6D1BBC9D" w14:textId="77777777" w:rsidR="006643A3" w:rsidRPr="004620CF" w:rsidRDefault="006643A3" w:rsidP="006643A3">
      <w:pPr>
        <w:pStyle w:val="Zkladntextodsazen2"/>
        <w:tabs>
          <w:tab w:val="clear" w:pos="285"/>
        </w:tabs>
        <w:spacing w:before="120" w:line="276" w:lineRule="auto"/>
        <w:ind w:left="0" w:firstLine="0"/>
        <w:rPr>
          <w:rFonts w:asciiTheme="minorHAnsi" w:hAnsiTheme="minorHAnsi" w:cstheme="minorHAnsi"/>
          <w:color w:val="FF0000"/>
          <w:sz w:val="24"/>
          <w:szCs w:val="24"/>
        </w:rPr>
      </w:pPr>
      <w:r w:rsidRPr="004620CF">
        <w:rPr>
          <w:rFonts w:asciiTheme="minorHAnsi" w:hAnsiTheme="minorHAnsi" w:cstheme="minorHAnsi"/>
          <w:color w:val="FF0000"/>
          <w:sz w:val="24"/>
          <w:szCs w:val="24"/>
        </w:rPr>
        <w:t>Délka dešťové kanalizace je 85,00 m.</w:t>
      </w:r>
    </w:p>
    <w:p w14:paraId="5C1FCF6A" w14:textId="77777777" w:rsidR="006643A3" w:rsidRPr="004620CF" w:rsidRDefault="006643A3" w:rsidP="006643A3">
      <w:pPr>
        <w:spacing w:line="276" w:lineRule="auto"/>
        <w:rPr>
          <w:rFonts w:cstheme="minorHAnsi"/>
          <w:b/>
          <w:color w:val="FF0000"/>
          <w:szCs w:val="24"/>
        </w:rPr>
      </w:pPr>
    </w:p>
    <w:p w14:paraId="4B65036D" w14:textId="77777777" w:rsidR="006643A3" w:rsidRPr="004620CF" w:rsidRDefault="006643A3" w:rsidP="006643A3">
      <w:pPr>
        <w:spacing w:line="276" w:lineRule="auto"/>
        <w:jc w:val="both"/>
        <w:rPr>
          <w:rFonts w:cstheme="minorHAnsi"/>
          <w:b/>
          <w:color w:val="FF0000"/>
          <w:szCs w:val="24"/>
        </w:rPr>
      </w:pPr>
      <w:r w:rsidRPr="004620CF">
        <w:rPr>
          <w:rFonts w:cstheme="minorHAnsi"/>
          <w:b/>
          <w:color w:val="FF0000"/>
          <w:szCs w:val="24"/>
        </w:rPr>
        <w:t xml:space="preserve">Tabulka délek: </w:t>
      </w:r>
    </w:p>
    <w:tbl>
      <w:tblPr>
        <w:tblW w:w="5373" w:type="dxa"/>
        <w:tblInd w:w="55" w:type="dxa"/>
        <w:tblBorders>
          <w:top w:val="single" w:sz="12" w:space="0" w:color="auto"/>
          <w:left w:val="single" w:sz="12" w:space="0" w:color="auto"/>
          <w:bottom w:val="single" w:sz="12" w:space="0" w:color="auto"/>
          <w:right w:val="single" w:sz="12" w:space="0" w:color="auto"/>
          <w:insideH w:val="single" w:sz="8" w:space="0" w:color="000000"/>
          <w:insideV w:val="single" w:sz="8" w:space="0" w:color="auto"/>
        </w:tblBorders>
        <w:tblCellMar>
          <w:left w:w="70" w:type="dxa"/>
          <w:right w:w="70" w:type="dxa"/>
        </w:tblCellMar>
        <w:tblLook w:val="04A0" w:firstRow="1" w:lastRow="0" w:firstColumn="1" w:lastColumn="0" w:noHBand="0" w:noVBand="1"/>
      </w:tblPr>
      <w:tblGrid>
        <w:gridCol w:w="1324"/>
        <w:gridCol w:w="2351"/>
        <w:gridCol w:w="1698"/>
      </w:tblGrid>
      <w:tr w:rsidR="004620CF" w:rsidRPr="004620CF" w14:paraId="4A655B37" w14:textId="77777777" w:rsidTr="00C25DA8">
        <w:trPr>
          <w:trHeight w:val="340"/>
        </w:trPr>
        <w:tc>
          <w:tcPr>
            <w:tcW w:w="1324" w:type="dxa"/>
            <w:tcBorders>
              <w:top w:val="single" w:sz="12" w:space="0" w:color="auto"/>
              <w:bottom w:val="single" w:sz="12" w:space="0" w:color="auto"/>
            </w:tcBorders>
            <w:shd w:val="clear" w:color="auto" w:fill="auto"/>
            <w:vAlign w:val="center"/>
            <w:hideMark/>
          </w:tcPr>
          <w:p w14:paraId="7D415857" w14:textId="77777777" w:rsidR="006643A3" w:rsidRPr="004620CF" w:rsidRDefault="006643A3" w:rsidP="00C25DA8">
            <w:pPr>
              <w:jc w:val="center"/>
              <w:rPr>
                <w:rFonts w:cstheme="minorHAnsi"/>
                <w:b/>
                <w:bCs/>
                <w:color w:val="FF0000"/>
                <w:szCs w:val="24"/>
              </w:rPr>
            </w:pPr>
            <w:r w:rsidRPr="004620CF">
              <w:rPr>
                <w:rFonts w:cstheme="minorHAnsi"/>
                <w:b/>
                <w:bCs/>
                <w:color w:val="FF0000"/>
                <w:szCs w:val="24"/>
              </w:rPr>
              <w:t>dimenze</w:t>
            </w:r>
          </w:p>
        </w:tc>
        <w:tc>
          <w:tcPr>
            <w:tcW w:w="2351" w:type="dxa"/>
            <w:tcBorders>
              <w:top w:val="single" w:sz="12" w:space="0" w:color="auto"/>
              <w:bottom w:val="single" w:sz="12" w:space="0" w:color="auto"/>
            </w:tcBorders>
            <w:shd w:val="clear" w:color="auto" w:fill="auto"/>
            <w:vAlign w:val="center"/>
            <w:hideMark/>
          </w:tcPr>
          <w:p w14:paraId="4EE70973" w14:textId="77777777" w:rsidR="006643A3" w:rsidRPr="004620CF" w:rsidRDefault="006643A3" w:rsidP="00C25DA8">
            <w:pPr>
              <w:jc w:val="center"/>
              <w:rPr>
                <w:rFonts w:cstheme="minorHAnsi"/>
                <w:b/>
                <w:bCs/>
                <w:color w:val="FF0000"/>
                <w:szCs w:val="24"/>
              </w:rPr>
            </w:pPr>
            <w:r w:rsidRPr="004620CF">
              <w:rPr>
                <w:rFonts w:cstheme="minorHAnsi"/>
                <w:b/>
                <w:bCs/>
                <w:color w:val="FF0000"/>
                <w:szCs w:val="24"/>
              </w:rPr>
              <w:t>materiál přípojky</w:t>
            </w:r>
          </w:p>
        </w:tc>
        <w:tc>
          <w:tcPr>
            <w:tcW w:w="1698" w:type="dxa"/>
            <w:tcBorders>
              <w:top w:val="single" w:sz="12" w:space="0" w:color="auto"/>
              <w:bottom w:val="single" w:sz="12" w:space="0" w:color="auto"/>
            </w:tcBorders>
            <w:shd w:val="clear" w:color="auto" w:fill="auto"/>
            <w:vAlign w:val="center"/>
            <w:hideMark/>
          </w:tcPr>
          <w:p w14:paraId="106266C2" w14:textId="77777777" w:rsidR="006643A3" w:rsidRPr="004620CF" w:rsidRDefault="006643A3" w:rsidP="00C25DA8">
            <w:pPr>
              <w:jc w:val="center"/>
              <w:rPr>
                <w:rFonts w:cstheme="minorHAnsi"/>
                <w:b/>
                <w:bCs/>
                <w:color w:val="FF0000"/>
                <w:szCs w:val="24"/>
              </w:rPr>
            </w:pPr>
            <w:r w:rsidRPr="004620CF">
              <w:rPr>
                <w:rFonts w:cstheme="minorHAnsi"/>
                <w:b/>
                <w:bCs/>
                <w:color w:val="FF0000"/>
                <w:szCs w:val="24"/>
              </w:rPr>
              <w:t xml:space="preserve">Délka </w:t>
            </w:r>
          </w:p>
          <w:p w14:paraId="2A0CDC1F" w14:textId="77777777" w:rsidR="006643A3" w:rsidRPr="004620CF" w:rsidRDefault="006643A3" w:rsidP="00C25DA8">
            <w:pPr>
              <w:jc w:val="center"/>
              <w:rPr>
                <w:rFonts w:cstheme="minorHAnsi"/>
                <w:b/>
                <w:bCs/>
                <w:color w:val="FF0000"/>
                <w:szCs w:val="24"/>
              </w:rPr>
            </w:pPr>
            <w:r w:rsidRPr="004620CF">
              <w:rPr>
                <w:rFonts w:cstheme="minorHAnsi"/>
                <w:b/>
                <w:bCs/>
                <w:color w:val="FF0000"/>
                <w:szCs w:val="24"/>
              </w:rPr>
              <w:t>(m)</w:t>
            </w:r>
          </w:p>
        </w:tc>
      </w:tr>
      <w:tr w:rsidR="006643A3" w:rsidRPr="004620CF" w14:paraId="0E45DAB3" w14:textId="77777777" w:rsidTr="00C25DA8">
        <w:trPr>
          <w:trHeight w:val="340"/>
        </w:trPr>
        <w:tc>
          <w:tcPr>
            <w:tcW w:w="1324" w:type="dxa"/>
            <w:tcBorders>
              <w:top w:val="single" w:sz="12" w:space="0" w:color="auto"/>
              <w:bottom w:val="single" w:sz="12" w:space="0" w:color="auto"/>
            </w:tcBorders>
            <w:shd w:val="clear" w:color="auto" w:fill="auto"/>
            <w:vAlign w:val="center"/>
            <w:hideMark/>
          </w:tcPr>
          <w:p w14:paraId="2D693189" w14:textId="77777777" w:rsidR="006643A3" w:rsidRPr="004620CF" w:rsidRDefault="006643A3" w:rsidP="00C25DA8">
            <w:pPr>
              <w:jc w:val="center"/>
              <w:rPr>
                <w:rFonts w:cstheme="minorHAnsi"/>
                <w:bCs/>
                <w:color w:val="FF0000"/>
                <w:szCs w:val="24"/>
              </w:rPr>
            </w:pPr>
            <w:r w:rsidRPr="004620CF">
              <w:rPr>
                <w:rFonts w:cstheme="minorHAnsi"/>
                <w:bCs/>
                <w:color w:val="FF0000"/>
                <w:szCs w:val="24"/>
              </w:rPr>
              <w:t>DN 300</w:t>
            </w:r>
          </w:p>
        </w:tc>
        <w:tc>
          <w:tcPr>
            <w:tcW w:w="2351" w:type="dxa"/>
            <w:tcBorders>
              <w:top w:val="single" w:sz="12" w:space="0" w:color="auto"/>
              <w:bottom w:val="single" w:sz="12" w:space="0" w:color="auto"/>
            </w:tcBorders>
            <w:shd w:val="clear" w:color="auto" w:fill="auto"/>
            <w:vAlign w:val="center"/>
            <w:hideMark/>
          </w:tcPr>
          <w:p w14:paraId="379E2578" w14:textId="77777777" w:rsidR="006643A3" w:rsidRPr="004620CF" w:rsidRDefault="006643A3" w:rsidP="00C25DA8">
            <w:pPr>
              <w:jc w:val="center"/>
              <w:rPr>
                <w:rFonts w:cstheme="minorHAnsi"/>
                <w:bCs/>
                <w:color w:val="FF0000"/>
                <w:szCs w:val="24"/>
              </w:rPr>
            </w:pPr>
            <w:r w:rsidRPr="004620CF">
              <w:rPr>
                <w:rFonts w:cstheme="minorHAnsi"/>
                <w:color w:val="FF0000"/>
                <w:szCs w:val="24"/>
              </w:rPr>
              <w:t>PP, SN12</w:t>
            </w:r>
          </w:p>
        </w:tc>
        <w:tc>
          <w:tcPr>
            <w:tcW w:w="1698" w:type="dxa"/>
            <w:tcBorders>
              <w:top w:val="single" w:sz="12" w:space="0" w:color="auto"/>
              <w:bottom w:val="single" w:sz="12" w:space="0" w:color="auto"/>
            </w:tcBorders>
            <w:shd w:val="clear" w:color="auto" w:fill="auto"/>
            <w:vAlign w:val="center"/>
            <w:hideMark/>
          </w:tcPr>
          <w:p w14:paraId="4910381F" w14:textId="77777777" w:rsidR="006643A3" w:rsidRPr="004620CF" w:rsidRDefault="006643A3" w:rsidP="00C25DA8">
            <w:pPr>
              <w:jc w:val="center"/>
              <w:rPr>
                <w:rFonts w:cstheme="minorHAnsi"/>
                <w:bCs/>
                <w:color w:val="FF0000"/>
                <w:szCs w:val="24"/>
              </w:rPr>
            </w:pPr>
            <w:r w:rsidRPr="004620CF">
              <w:rPr>
                <w:rFonts w:cstheme="minorHAnsi"/>
                <w:bCs/>
                <w:color w:val="FF0000"/>
                <w:szCs w:val="24"/>
              </w:rPr>
              <w:t>85,00</w:t>
            </w:r>
          </w:p>
        </w:tc>
      </w:tr>
    </w:tbl>
    <w:p w14:paraId="28E3CBE9" w14:textId="77777777" w:rsidR="006643A3" w:rsidRPr="004620CF" w:rsidRDefault="006643A3" w:rsidP="006643A3">
      <w:pPr>
        <w:rPr>
          <w:rFonts w:cstheme="minorHAnsi"/>
          <w:color w:val="FF0000"/>
          <w:szCs w:val="24"/>
        </w:rPr>
      </w:pPr>
    </w:p>
    <w:p w14:paraId="46127D0A" w14:textId="77777777" w:rsidR="006643A3" w:rsidRPr="004620CF" w:rsidRDefault="006643A3" w:rsidP="006643A3">
      <w:pPr>
        <w:rPr>
          <w:rFonts w:cstheme="minorHAnsi"/>
          <w:color w:val="FF0000"/>
          <w:szCs w:val="24"/>
        </w:rPr>
      </w:pPr>
      <w:r w:rsidRPr="004620CF">
        <w:rPr>
          <w:rFonts w:cstheme="minorHAnsi"/>
          <w:color w:val="FF0000"/>
          <w:szCs w:val="24"/>
        </w:rPr>
        <w:t xml:space="preserve">Do tukové splaškové kanalizace a následně odlučovače tuků jsou svedeny </w:t>
      </w:r>
      <w:r w:rsidRPr="004620CF">
        <w:rPr>
          <w:rFonts w:cstheme="minorHAnsi"/>
          <w:b/>
          <w:bCs/>
          <w:color w:val="FF0000"/>
          <w:szCs w:val="24"/>
          <w:u w:val="single"/>
        </w:rPr>
        <w:t>pouze</w:t>
      </w:r>
      <w:r w:rsidRPr="004620CF">
        <w:rPr>
          <w:rFonts w:cstheme="minorHAnsi"/>
          <w:color w:val="FF0000"/>
          <w:szCs w:val="24"/>
        </w:rPr>
        <w:t xml:space="preserve"> tukové vody kuchyně FN Brno.</w:t>
      </w:r>
    </w:p>
    <w:p w14:paraId="4E53C8D7" w14:textId="77777777" w:rsidR="006643A3" w:rsidRPr="004620CF" w:rsidRDefault="006643A3" w:rsidP="006643A3">
      <w:pPr>
        <w:rPr>
          <w:rFonts w:cstheme="minorHAnsi"/>
          <w:color w:val="FF0000"/>
          <w:szCs w:val="24"/>
        </w:rPr>
      </w:pPr>
      <w:r w:rsidRPr="004620CF">
        <w:rPr>
          <w:rFonts w:cstheme="minorHAnsi"/>
          <w:color w:val="FF0000"/>
          <w:szCs w:val="24"/>
        </w:rPr>
        <w:t>Pokládka potrubí a osazení odlučovače tuků bude provedena otevřeným výkopem.</w:t>
      </w:r>
    </w:p>
    <w:p w14:paraId="7F4CC2A2" w14:textId="77777777" w:rsidR="006643A3" w:rsidRPr="004620CF" w:rsidRDefault="006643A3" w:rsidP="006643A3">
      <w:pPr>
        <w:spacing w:before="120" w:line="276" w:lineRule="auto"/>
        <w:jc w:val="both"/>
        <w:rPr>
          <w:rFonts w:cstheme="minorHAnsi"/>
          <w:b/>
          <w:i/>
          <w:color w:val="FF0000"/>
          <w:szCs w:val="24"/>
        </w:rPr>
      </w:pPr>
    </w:p>
    <w:p w14:paraId="3ED3BB96" w14:textId="77777777" w:rsidR="006D4E1D" w:rsidRPr="004620CF" w:rsidRDefault="006D4E1D" w:rsidP="006643A3">
      <w:pPr>
        <w:spacing w:before="120" w:line="276" w:lineRule="auto"/>
        <w:jc w:val="both"/>
        <w:rPr>
          <w:rFonts w:cstheme="minorHAnsi"/>
          <w:b/>
          <w:i/>
          <w:color w:val="FF0000"/>
          <w:szCs w:val="24"/>
        </w:rPr>
      </w:pPr>
    </w:p>
    <w:p w14:paraId="5BD03159" w14:textId="77777777" w:rsidR="006643A3" w:rsidRPr="004620CF" w:rsidRDefault="006643A3" w:rsidP="006643A3">
      <w:pPr>
        <w:spacing w:before="120" w:line="276" w:lineRule="auto"/>
        <w:jc w:val="both"/>
        <w:rPr>
          <w:rFonts w:cstheme="minorHAnsi"/>
          <w:b/>
          <w:i/>
          <w:color w:val="FF0000"/>
          <w:szCs w:val="24"/>
        </w:rPr>
      </w:pPr>
      <w:r w:rsidRPr="004620CF">
        <w:rPr>
          <w:rFonts w:cstheme="minorHAnsi"/>
          <w:b/>
          <w:i/>
          <w:color w:val="FF0000"/>
          <w:szCs w:val="24"/>
        </w:rPr>
        <w:t>Lapák tuků:</w:t>
      </w:r>
    </w:p>
    <w:p w14:paraId="5D020496" w14:textId="77777777" w:rsidR="006643A3" w:rsidRPr="004620CF" w:rsidRDefault="006643A3" w:rsidP="006643A3">
      <w:pPr>
        <w:spacing w:line="276" w:lineRule="auto"/>
        <w:rPr>
          <w:rFonts w:cstheme="minorHAnsi"/>
          <w:color w:val="FF0000"/>
          <w:szCs w:val="24"/>
        </w:rPr>
      </w:pPr>
      <w:r w:rsidRPr="004620CF">
        <w:rPr>
          <w:rFonts w:cstheme="minorHAnsi"/>
          <w:color w:val="FF0000"/>
          <w:szCs w:val="24"/>
        </w:rPr>
        <w:t xml:space="preserve">Lapáky tuku jsou určeny pro zachycení olejů a tuků, které odtékají v odpadních vodách z kuchyní, potravinářských provozů, provozů zpracování masa a podobně. Lapáky tuku slouží k vysrážení a zachycení tuků, jako ochrana kanalizace a ostatních zařízení kanalizační sítě před jejich zanášením a zalepením. </w:t>
      </w:r>
    </w:p>
    <w:p w14:paraId="3176E5DB" w14:textId="77777777" w:rsidR="006643A3" w:rsidRPr="004620CF" w:rsidRDefault="006643A3" w:rsidP="006643A3">
      <w:pPr>
        <w:spacing w:line="276" w:lineRule="auto"/>
        <w:rPr>
          <w:rFonts w:cstheme="minorHAnsi"/>
          <w:color w:val="FF0000"/>
          <w:szCs w:val="24"/>
        </w:rPr>
      </w:pPr>
      <w:r w:rsidRPr="004620CF">
        <w:rPr>
          <w:rFonts w:cstheme="minorHAnsi"/>
          <w:color w:val="FF0000"/>
          <w:szCs w:val="24"/>
        </w:rPr>
        <w:t>Lapáky tuků se osazují na odpadní kanalizaci (větev) z prostorů, kde odpadní vody s obsahem tuků vznikají, pokud možno co nejblíže místu vzniku těchto vod. Odpadní vody ze sociálních zařízení se nesmí do lapáků tuků vpouštět.</w:t>
      </w:r>
    </w:p>
    <w:p w14:paraId="395CC399" w14:textId="77777777" w:rsidR="006643A3" w:rsidRPr="004620CF" w:rsidRDefault="006643A3" w:rsidP="006643A3">
      <w:pPr>
        <w:pStyle w:val="Vstrahy"/>
        <w:rPr>
          <w:rFonts w:asciiTheme="minorHAnsi" w:hAnsiTheme="minorHAnsi" w:cstheme="minorHAnsi"/>
          <w:color w:val="FF0000"/>
          <w:sz w:val="24"/>
          <w:szCs w:val="24"/>
        </w:rPr>
      </w:pPr>
      <w:r w:rsidRPr="004620CF">
        <w:rPr>
          <w:rFonts w:asciiTheme="minorHAnsi" w:hAnsiTheme="minorHAnsi" w:cstheme="minorHAnsi"/>
          <w:color w:val="FF0000"/>
          <w:sz w:val="24"/>
          <w:szCs w:val="24"/>
        </w:rPr>
        <w:t>Před lapák tuku nesmí být instalován drtič kuchyňských odpadků. Používání kuchyňských drtičů je nepřípustné z důvodu nadměrného zatížení lapáku tuku organickými látkami (kanalizace neslouží v žádném případě k transportu odpadu, stejně jako lapák tuku není čistička nebo jímka na kal).</w:t>
      </w:r>
    </w:p>
    <w:p w14:paraId="36C89189" w14:textId="77777777" w:rsidR="006643A3" w:rsidRPr="004620CF" w:rsidRDefault="006643A3" w:rsidP="006643A3">
      <w:pPr>
        <w:spacing w:line="276" w:lineRule="auto"/>
        <w:rPr>
          <w:rFonts w:cstheme="minorHAnsi"/>
          <w:color w:val="FF0000"/>
          <w:szCs w:val="24"/>
        </w:rPr>
      </w:pPr>
      <w:r w:rsidRPr="004620CF">
        <w:rPr>
          <w:rFonts w:cstheme="minorHAnsi"/>
          <w:color w:val="FF0000"/>
          <w:szCs w:val="24"/>
        </w:rPr>
        <w:t xml:space="preserve">Lapák tuku je tvořen nádrží, ve které jsou dělícími stěnami vytvořeny jednotlivé funkční prostory. </w:t>
      </w:r>
      <w:proofErr w:type="spellStart"/>
      <w:r w:rsidRPr="004620CF">
        <w:rPr>
          <w:rFonts w:cstheme="minorHAnsi"/>
          <w:color w:val="FF0000"/>
          <w:szCs w:val="24"/>
        </w:rPr>
        <w:t>Nátoková</w:t>
      </w:r>
      <w:proofErr w:type="spellEnd"/>
      <w:r w:rsidRPr="004620CF">
        <w:rPr>
          <w:rFonts w:cstheme="minorHAnsi"/>
          <w:color w:val="FF0000"/>
          <w:szCs w:val="24"/>
        </w:rPr>
        <w:t xml:space="preserve"> část slouží k rozražení a rozrušení přítokového proudu vody a je tvořena usměrňovací stěnou, která má za úkol rovnoměrně rozdělit přítokový proud.</w:t>
      </w:r>
    </w:p>
    <w:p w14:paraId="4783FD26" w14:textId="77777777" w:rsidR="006643A3" w:rsidRPr="004620CF" w:rsidRDefault="006643A3" w:rsidP="006643A3">
      <w:pPr>
        <w:spacing w:before="240" w:line="276" w:lineRule="auto"/>
        <w:jc w:val="both"/>
        <w:rPr>
          <w:rFonts w:cstheme="minorHAnsi"/>
          <w:color w:val="FF0000"/>
          <w:szCs w:val="24"/>
        </w:rPr>
      </w:pPr>
      <w:r w:rsidRPr="004620CF">
        <w:rPr>
          <w:rFonts w:cstheme="minorHAnsi"/>
          <w:color w:val="FF0000"/>
          <w:szCs w:val="24"/>
        </w:rPr>
        <w:lastRenderedPageBreak/>
        <w:t>Usazovací prostor je určen především k usazení sedimentujících částic. Částečně v tomto prostoru probíhá i odlučování tuků. Odloučený kal se shromažďuje v kalové části na dně usazovacího prostoru. Voda z tohoto prostoru natéká do druhé funkční části lapáku - odlučovacího prostor. V tomto prostoru dochází k hlavnímu odloučení tuků a olejů, které se vysráží na hladině. Odlučovací prostor je ukončen odtokovou šachtou. Vyčištěná voda natéká od dna spodním otvorem do odtokové šachty a dále již z lapáku do kanalizace.</w:t>
      </w:r>
    </w:p>
    <w:p w14:paraId="2D93867A" w14:textId="77777777" w:rsidR="006643A3" w:rsidRPr="004620CF" w:rsidRDefault="006643A3" w:rsidP="006643A3">
      <w:pPr>
        <w:spacing w:line="276" w:lineRule="auto"/>
        <w:rPr>
          <w:rFonts w:cstheme="minorHAnsi"/>
          <w:color w:val="FF0000"/>
          <w:szCs w:val="24"/>
        </w:rPr>
      </w:pPr>
      <w:r w:rsidRPr="004620CF">
        <w:rPr>
          <w:rFonts w:cstheme="minorHAnsi"/>
          <w:color w:val="FF0000"/>
          <w:szCs w:val="24"/>
        </w:rPr>
        <w:t>Základní technologické parametry lapáků jsou navrženy v souladu s DIN 4040, ÖNORM  B 5103, ČSN EN  1825-1.</w:t>
      </w:r>
    </w:p>
    <w:p w14:paraId="0F9AD0D6" w14:textId="77777777" w:rsidR="006D4E1D" w:rsidRPr="004620CF" w:rsidRDefault="006D4E1D" w:rsidP="006643A3">
      <w:pPr>
        <w:spacing w:line="276" w:lineRule="auto"/>
        <w:rPr>
          <w:rFonts w:cstheme="minorHAnsi"/>
          <w:color w:val="FF0000"/>
          <w:szCs w:val="24"/>
        </w:rPr>
      </w:pPr>
    </w:p>
    <w:p w14:paraId="414A6567" w14:textId="77777777" w:rsidR="006D4E1D" w:rsidRPr="004620CF" w:rsidRDefault="006D4E1D" w:rsidP="006643A3">
      <w:pPr>
        <w:spacing w:line="276" w:lineRule="auto"/>
        <w:rPr>
          <w:rFonts w:cstheme="minorHAnsi"/>
          <w:color w:val="FF0000"/>
          <w:szCs w:val="24"/>
        </w:rPr>
      </w:pPr>
    </w:p>
    <w:p w14:paraId="5E20FB14" w14:textId="77777777" w:rsidR="006D4E1D" w:rsidRPr="004620CF" w:rsidRDefault="006D4E1D" w:rsidP="006643A3">
      <w:pPr>
        <w:spacing w:line="276" w:lineRule="auto"/>
        <w:rPr>
          <w:rFonts w:cstheme="minorHAnsi"/>
          <w:color w:val="FF0000"/>
          <w:szCs w:val="24"/>
        </w:rPr>
      </w:pPr>
    </w:p>
    <w:p w14:paraId="324D263A" w14:textId="77777777" w:rsidR="006D4E1D" w:rsidRPr="004620CF" w:rsidRDefault="006D4E1D" w:rsidP="006643A3">
      <w:pPr>
        <w:spacing w:line="276" w:lineRule="auto"/>
        <w:rPr>
          <w:rFonts w:cstheme="minorHAnsi"/>
          <w:color w:val="FF0000"/>
          <w:szCs w:val="24"/>
        </w:rPr>
      </w:pPr>
    </w:p>
    <w:p w14:paraId="54C0517E" w14:textId="77777777" w:rsidR="006D4E1D" w:rsidRPr="004620CF" w:rsidRDefault="006D4E1D" w:rsidP="006643A3">
      <w:pPr>
        <w:spacing w:line="276" w:lineRule="auto"/>
        <w:rPr>
          <w:rFonts w:cstheme="minorHAnsi"/>
          <w:color w:val="FF0000"/>
          <w:szCs w:val="24"/>
        </w:rPr>
      </w:pPr>
    </w:p>
    <w:p w14:paraId="7103211E" w14:textId="77777777" w:rsidR="006D4E1D" w:rsidRPr="004620CF" w:rsidRDefault="006D4E1D" w:rsidP="006643A3">
      <w:pPr>
        <w:spacing w:line="276" w:lineRule="auto"/>
        <w:rPr>
          <w:rFonts w:cstheme="minorHAnsi"/>
          <w:color w:val="FF0000"/>
          <w:szCs w:val="24"/>
        </w:rPr>
      </w:pPr>
    </w:p>
    <w:p w14:paraId="201A6DA4" w14:textId="77777777" w:rsidR="006D4E1D" w:rsidRPr="004620CF" w:rsidRDefault="006D4E1D" w:rsidP="006643A3">
      <w:pPr>
        <w:spacing w:line="276" w:lineRule="auto"/>
        <w:rPr>
          <w:rFonts w:cstheme="minorHAnsi"/>
          <w:color w:val="FF0000"/>
          <w:szCs w:val="24"/>
        </w:rPr>
      </w:pPr>
    </w:p>
    <w:p w14:paraId="30ECFC3A" w14:textId="77777777" w:rsidR="006D4E1D" w:rsidRPr="004620CF" w:rsidRDefault="006D4E1D" w:rsidP="006643A3">
      <w:pPr>
        <w:spacing w:line="276" w:lineRule="auto"/>
        <w:rPr>
          <w:rFonts w:cstheme="minorHAnsi"/>
          <w:color w:val="FF0000"/>
          <w:szCs w:val="24"/>
        </w:rPr>
      </w:pPr>
    </w:p>
    <w:p w14:paraId="0E951A22" w14:textId="77777777" w:rsidR="006D4E1D" w:rsidRPr="004620CF" w:rsidRDefault="006D4E1D" w:rsidP="006643A3">
      <w:pPr>
        <w:spacing w:line="276" w:lineRule="auto"/>
        <w:rPr>
          <w:rFonts w:cstheme="minorHAnsi"/>
          <w:color w:val="FF0000"/>
          <w:szCs w:val="24"/>
        </w:rPr>
      </w:pPr>
    </w:p>
    <w:p w14:paraId="091854C2" w14:textId="77777777" w:rsidR="006D4E1D" w:rsidRPr="004620CF" w:rsidRDefault="006D4E1D" w:rsidP="006643A3">
      <w:pPr>
        <w:spacing w:line="276" w:lineRule="auto"/>
        <w:rPr>
          <w:rFonts w:cstheme="minorHAnsi"/>
          <w:color w:val="FF0000"/>
          <w:szCs w:val="24"/>
        </w:rPr>
      </w:pPr>
    </w:p>
    <w:p w14:paraId="0578581E" w14:textId="77777777" w:rsidR="006643A3" w:rsidRPr="004620CF" w:rsidRDefault="006643A3" w:rsidP="006643A3">
      <w:pPr>
        <w:spacing w:before="240" w:line="276" w:lineRule="auto"/>
        <w:jc w:val="both"/>
        <w:rPr>
          <w:rFonts w:cstheme="minorHAnsi"/>
          <w:b/>
          <w:color w:val="FF0000"/>
          <w:szCs w:val="24"/>
          <w:u w:val="single"/>
        </w:rPr>
      </w:pPr>
      <w:r w:rsidRPr="004620CF">
        <w:rPr>
          <w:rFonts w:cstheme="minorHAnsi"/>
          <w:b/>
          <w:color w:val="FF0000"/>
          <w:szCs w:val="24"/>
          <w:u w:val="single"/>
        </w:rPr>
        <w:t>Výpočet velikosti lapáku tuků</w:t>
      </w:r>
    </w:p>
    <w:p w14:paraId="74D92EDE" w14:textId="77777777" w:rsidR="006643A3" w:rsidRPr="004620CF" w:rsidRDefault="006643A3" w:rsidP="006643A3">
      <w:pPr>
        <w:spacing w:before="240" w:line="276" w:lineRule="auto"/>
        <w:jc w:val="both"/>
        <w:rPr>
          <w:rFonts w:cstheme="minorHAnsi"/>
          <w:color w:val="FF0000"/>
          <w:szCs w:val="24"/>
        </w:rPr>
      </w:pPr>
      <w:r w:rsidRPr="004620CF">
        <w:rPr>
          <w:rFonts w:cstheme="minorHAnsi"/>
          <w:noProof/>
          <w:color w:val="FF0000"/>
          <w:szCs w:val="24"/>
          <w:lang w:eastAsia="cs-CZ"/>
        </w:rPr>
        <w:drawing>
          <wp:inline distT="0" distB="0" distL="0" distR="0" wp14:anchorId="68C11A68" wp14:editId="531EE67D">
            <wp:extent cx="4191000" cy="3313104"/>
            <wp:effectExtent l="0" t="0" r="0" b="1905"/>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a:extLst>
                        <a:ext uri="{28A0092B-C50C-407E-A947-70E740481C1C}">
                          <a14:useLocalDpi xmlns:a14="http://schemas.microsoft.com/office/drawing/2010/main" val="0"/>
                        </a:ext>
                      </a:extLst>
                    </a:blip>
                    <a:srcRect l="51405" t="28645" r="32362" b="25294"/>
                    <a:stretch>
                      <a:fillRect/>
                    </a:stretch>
                  </pic:blipFill>
                  <pic:spPr bwMode="auto">
                    <a:xfrm>
                      <a:off x="0" y="0"/>
                      <a:ext cx="4206585" cy="3325424"/>
                    </a:xfrm>
                    <a:prstGeom prst="rect">
                      <a:avLst/>
                    </a:prstGeom>
                    <a:noFill/>
                    <a:ln>
                      <a:noFill/>
                    </a:ln>
                  </pic:spPr>
                </pic:pic>
              </a:graphicData>
            </a:graphic>
          </wp:inline>
        </w:drawing>
      </w:r>
    </w:p>
    <w:p w14:paraId="4AE7EEC9" w14:textId="77777777" w:rsidR="006643A3" w:rsidRPr="004620CF" w:rsidRDefault="006643A3" w:rsidP="006643A3">
      <w:pPr>
        <w:pStyle w:val="Zkladntextodsazen"/>
        <w:spacing w:line="276" w:lineRule="auto"/>
        <w:ind w:left="0"/>
        <w:rPr>
          <w:rFonts w:cstheme="minorHAnsi"/>
          <w:color w:val="FF0000"/>
          <w:szCs w:val="24"/>
        </w:rPr>
      </w:pPr>
      <w:r w:rsidRPr="004620CF">
        <w:rPr>
          <w:rFonts w:cstheme="minorHAnsi"/>
          <w:color w:val="FF0000"/>
          <w:szCs w:val="24"/>
        </w:rPr>
        <w:lastRenderedPageBreak/>
        <w:t xml:space="preserve">Základním materiálem lapáků AS-FAKU jsou plastové desky a folie. Zejména jsou používány konstrukční desky z polypropylenu, polyethylenu a jejich kopolymerů. Z těchto materiálů je zhotovena nádrž, dělící stěny v nádrži, technologické prostory a víko nádrže. Ze stejného materiálu jsou vyrobeny vstupní šachtice a případná nadstavba nádrže. </w:t>
      </w:r>
    </w:p>
    <w:p w14:paraId="3EC083D7" w14:textId="77777777" w:rsidR="006643A3" w:rsidRPr="004620CF" w:rsidRDefault="006643A3" w:rsidP="006643A3">
      <w:pPr>
        <w:pStyle w:val="Zkladntextodsazen"/>
        <w:spacing w:line="276" w:lineRule="auto"/>
        <w:ind w:left="0"/>
        <w:rPr>
          <w:rFonts w:cstheme="minorHAnsi"/>
          <w:color w:val="FF0000"/>
          <w:szCs w:val="24"/>
        </w:rPr>
      </w:pPr>
      <w:r w:rsidRPr="004620CF">
        <w:rPr>
          <w:rFonts w:cstheme="minorHAnsi"/>
          <w:color w:val="FF0000"/>
          <w:szCs w:val="24"/>
        </w:rPr>
        <w:t>Alternativně jsou nádrže betonové nebo betonové v plastovém skeletu nebo z nerezavějící oceli.</w:t>
      </w:r>
    </w:p>
    <w:p w14:paraId="7A8E9B61" w14:textId="77777777" w:rsidR="006643A3" w:rsidRPr="004620CF" w:rsidRDefault="006643A3" w:rsidP="006643A3">
      <w:pPr>
        <w:pStyle w:val="Zkladntextodsazen"/>
        <w:spacing w:line="276" w:lineRule="auto"/>
        <w:ind w:left="0"/>
        <w:rPr>
          <w:rFonts w:cstheme="minorHAnsi"/>
          <w:color w:val="FF0000"/>
          <w:szCs w:val="24"/>
        </w:rPr>
      </w:pPr>
      <w:r w:rsidRPr="004620CF">
        <w:rPr>
          <w:rFonts w:cstheme="minorHAnsi"/>
          <w:color w:val="FF0000"/>
          <w:szCs w:val="24"/>
        </w:rPr>
        <w:t>Veškerá konstrukce je tedy z materiálu, nevyžadující žádnou další ochranu proti korozi.</w:t>
      </w:r>
    </w:p>
    <w:p w14:paraId="4BEBD4FE" w14:textId="77777777" w:rsidR="006643A3" w:rsidRPr="004620CF" w:rsidRDefault="006643A3" w:rsidP="006643A3">
      <w:pPr>
        <w:pStyle w:val="Zkladntextodsazen"/>
        <w:spacing w:line="276" w:lineRule="auto"/>
        <w:ind w:left="0"/>
        <w:rPr>
          <w:rFonts w:cstheme="minorHAnsi"/>
          <w:color w:val="FF0000"/>
          <w:szCs w:val="24"/>
        </w:rPr>
      </w:pPr>
      <w:r w:rsidRPr="004620CF">
        <w:rPr>
          <w:rFonts w:cstheme="minorHAnsi"/>
          <w:color w:val="FF0000"/>
          <w:szCs w:val="24"/>
        </w:rPr>
        <w:t xml:space="preserve">Úprava vtoku i odtoku se provádí dle požadavků zákazníka a jeho místních podmínek. V praxi je nejčastější uzpůsobení na kanalizační potrubí z PVC nebo kameniny. Vtok pro napojení na kanalizaci je proveden polypropylenovou nebo polyethylenovou trubkou, nebo otvorem ve stěně nádrže o průměru přizpůsobeném přítokové trubce kanalizace (umožňující zasunutí přítokové kanalizace). Vyústění odtoku je provedeno opět plastovou trubkou o průměru odpovídající odtokové kanalizaci dle projektové dokumentace zákazníka. </w:t>
      </w:r>
    </w:p>
    <w:p w14:paraId="3156FEBF" w14:textId="77777777" w:rsidR="006643A3" w:rsidRPr="004620CF" w:rsidRDefault="006643A3" w:rsidP="006643A3">
      <w:pPr>
        <w:spacing w:before="240" w:line="276" w:lineRule="auto"/>
        <w:jc w:val="both"/>
        <w:rPr>
          <w:rFonts w:cstheme="minorHAnsi"/>
          <w:color w:val="FF0000"/>
          <w:szCs w:val="24"/>
        </w:rPr>
      </w:pPr>
      <w:r w:rsidRPr="004620CF">
        <w:rPr>
          <w:rFonts w:cstheme="minorHAnsi"/>
          <w:color w:val="FF0000"/>
          <w:szCs w:val="24"/>
        </w:rPr>
        <w:t>Utěsnění spoje lze provést temováním a silikonovým tmelem, případně pomocí typového hrdlového spoje nebo spojky se dvěma „O“ kroužky.</w:t>
      </w:r>
    </w:p>
    <w:p w14:paraId="7177C37E" w14:textId="77777777" w:rsidR="006643A3" w:rsidRPr="004620CF" w:rsidRDefault="006643A3" w:rsidP="006643A3">
      <w:pPr>
        <w:spacing w:before="240" w:line="276" w:lineRule="auto"/>
        <w:jc w:val="both"/>
        <w:rPr>
          <w:rFonts w:cstheme="minorHAnsi"/>
          <w:color w:val="FF0000"/>
          <w:szCs w:val="24"/>
        </w:rPr>
      </w:pPr>
      <w:r w:rsidRPr="004620CF">
        <w:rPr>
          <w:rFonts w:cstheme="minorHAnsi"/>
          <w:b/>
          <w:noProof/>
          <w:color w:val="FF0000"/>
          <w:szCs w:val="24"/>
          <w:lang w:eastAsia="cs-CZ"/>
        </w:rPr>
        <w:drawing>
          <wp:inline distT="0" distB="0" distL="0" distR="0" wp14:anchorId="637D3A07" wp14:editId="5627F89B">
            <wp:extent cx="5571490" cy="4381500"/>
            <wp:effectExtent l="0" t="0" r="0" b="0"/>
            <wp:docPr id="5" name="Obrázek 5" descr="fak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aku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3937" cy="4414881"/>
                    </a:xfrm>
                    <a:prstGeom prst="rect">
                      <a:avLst/>
                    </a:prstGeom>
                    <a:noFill/>
                    <a:ln>
                      <a:noFill/>
                    </a:ln>
                  </pic:spPr>
                </pic:pic>
              </a:graphicData>
            </a:graphic>
          </wp:inline>
        </w:drawing>
      </w:r>
    </w:p>
    <w:p w14:paraId="1A93BE60" w14:textId="77777777" w:rsidR="006643A3" w:rsidRPr="004620CF" w:rsidRDefault="006643A3" w:rsidP="006643A3">
      <w:pPr>
        <w:spacing w:before="240" w:line="276" w:lineRule="auto"/>
        <w:jc w:val="both"/>
        <w:rPr>
          <w:rFonts w:cstheme="minorHAnsi"/>
          <w:color w:val="FF0000"/>
          <w:szCs w:val="24"/>
        </w:rPr>
      </w:pPr>
      <w:r w:rsidRPr="004620CF">
        <w:rPr>
          <w:rFonts w:cstheme="minorHAnsi"/>
          <w:color w:val="FF0000"/>
          <w:szCs w:val="24"/>
        </w:rPr>
        <w:t>Osazení lapáku tuku bude VŽDY proveden dle pokynů dodavatele.</w:t>
      </w:r>
    </w:p>
    <w:p w14:paraId="30FB1742" w14:textId="77777777" w:rsidR="006643A3" w:rsidRPr="004620CF" w:rsidRDefault="006643A3" w:rsidP="006643A3">
      <w:pPr>
        <w:spacing w:before="240" w:line="276" w:lineRule="auto"/>
        <w:jc w:val="both"/>
        <w:rPr>
          <w:rFonts w:cstheme="minorHAnsi"/>
          <w:color w:val="FF0000"/>
          <w:szCs w:val="24"/>
          <w:u w:val="single"/>
        </w:rPr>
      </w:pPr>
      <w:r w:rsidRPr="004620CF">
        <w:rPr>
          <w:rFonts w:cstheme="minorHAnsi"/>
          <w:b/>
          <w:color w:val="FF0000"/>
          <w:szCs w:val="24"/>
          <w:u w:val="single"/>
        </w:rPr>
        <w:lastRenderedPageBreak/>
        <w:t>Popis trasy:</w:t>
      </w:r>
      <w:r w:rsidRPr="004620CF">
        <w:rPr>
          <w:rFonts w:cstheme="minorHAnsi"/>
          <w:color w:val="FF0000"/>
          <w:szCs w:val="24"/>
          <w:u w:val="single"/>
        </w:rPr>
        <w:t xml:space="preserve"> </w:t>
      </w:r>
    </w:p>
    <w:p w14:paraId="2BB8032A" w14:textId="77777777" w:rsidR="006643A3" w:rsidRPr="004620CF" w:rsidRDefault="006643A3" w:rsidP="006643A3">
      <w:pPr>
        <w:spacing w:before="120" w:line="276" w:lineRule="auto"/>
        <w:jc w:val="both"/>
        <w:rPr>
          <w:rFonts w:cstheme="minorHAnsi"/>
          <w:color w:val="FF0000"/>
          <w:szCs w:val="24"/>
        </w:rPr>
      </w:pPr>
      <w:r w:rsidRPr="004620CF">
        <w:rPr>
          <w:rFonts w:cstheme="minorHAnsi"/>
          <w:color w:val="FF0000"/>
          <w:szCs w:val="24"/>
        </w:rPr>
        <w:t>Nová splašková tuková kanalizace bude začínat napojením ve stávající šachtici ŠT00 (před stávajícím OT a zakončena bude ve stávající šachtici ŠT0 (za stávajícím OT). Po vybudování přeložek (související stavba) bude odtokové potrubí z nového lapku tuku napojeno/přepojeno na tuto novou přeložku.</w:t>
      </w:r>
    </w:p>
    <w:p w14:paraId="4D5E20F9" w14:textId="77777777" w:rsidR="006643A3" w:rsidRPr="004620CF" w:rsidRDefault="006643A3" w:rsidP="006643A3">
      <w:pPr>
        <w:spacing w:before="120" w:line="276" w:lineRule="auto"/>
        <w:jc w:val="both"/>
        <w:rPr>
          <w:rFonts w:cstheme="minorHAnsi"/>
          <w:color w:val="FF0000"/>
          <w:szCs w:val="24"/>
        </w:rPr>
      </w:pPr>
      <w:r w:rsidRPr="004620CF">
        <w:rPr>
          <w:rFonts w:cstheme="minorHAnsi"/>
          <w:color w:val="FF0000"/>
          <w:szCs w:val="24"/>
        </w:rPr>
        <w:t>V rámci výstavby areálové splaškové tukové kanalizace bude zrušen stávající odlučovač tuků o půdorysných rozměrech cca 10,0m x 3,00m.</w:t>
      </w:r>
    </w:p>
    <w:p w14:paraId="2F23CB92" w14:textId="77777777" w:rsidR="006643A3" w:rsidRPr="004620CF" w:rsidRDefault="006643A3" w:rsidP="006643A3">
      <w:pPr>
        <w:spacing w:before="120" w:line="276" w:lineRule="auto"/>
        <w:jc w:val="both"/>
        <w:rPr>
          <w:rFonts w:eastAsia="Calibri" w:cstheme="minorHAnsi"/>
          <w:bCs/>
          <w:iCs/>
          <w:color w:val="FF0000"/>
          <w:szCs w:val="24"/>
        </w:rPr>
      </w:pPr>
      <w:r w:rsidRPr="004620CF">
        <w:rPr>
          <w:rFonts w:eastAsia="Calibri" w:cstheme="minorHAnsi"/>
          <w:bCs/>
          <w:iCs/>
          <w:color w:val="FF0000"/>
          <w:szCs w:val="24"/>
        </w:rPr>
        <w:t>Stávající OT bude před samotným rušením vyčerpán, vydezinfikován, zabezpečen proti přívodu/odvodu odpadních vod – zaslepeny nepotřebné přítoky a odtoky z a do OT ve stávajících šachtách ŠT0 a ŠT00.</w:t>
      </w:r>
    </w:p>
    <w:p w14:paraId="0B457516" w14:textId="77777777" w:rsidR="006643A3" w:rsidRPr="004620CF" w:rsidRDefault="006643A3" w:rsidP="006643A3">
      <w:pPr>
        <w:spacing w:before="120" w:line="276" w:lineRule="auto"/>
        <w:jc w:val="both"/>
        <w:rPr>
          <w:rFonts w:cstheme="minorHAnsi"/>
          <w:color w:val="FF0000"/>
          <w:szCs w:val="24"/>
        </w:rPr>
      </w:pPr>
      <w:r w:rsidRPr="004620CF">
        <w:rPr>
          <w:rFonts w:eastAsia="Calibri" w:cstheme="minorHAnsi"/>
          <w:bCs/>
          <w:iCs/>
          <w:color w:val="FF0000"/>
          <w:szCs w:val="24"/>
        </w:rPr>
        <w:t>Dno bude proděravěno ve sponu 0,5 x 0,5 m otvory o průměru 0,05m, konstrukce OT bude zrušena v prvních 1,0 m pod terénem a zbylá část bude zavezená štěrkem a vykopanou zeminou.</w:t>
      </w:r>
    </w:p>
    <w:p w14:paraId="02A986B1" w14:textId="6DD4C101" w:rsidR="00704C53" w:rsidRPr="004620CF" w:rsidRDefault="006643A3" w:rsidP="006643A3">
      <w:pPr>
        <w:rPr>
          <w:rFonts w:cstheme="minorHAnsi"/>
          <w:color w:val="FF0000"/>
          <w:szCs w:val="24"/>
        </w:rPr>
      </w:pPr>
      <w:r w:rsidRPr="004620CF">
        <w:rPr>
          <w:rFonts w:cstheme="minorHAnsi"/>
          <w:color w:val="FF0000"/>
          <w:szCs w:val="24"/>
        </w:rPr>
        <w:t>Na nové kanalizaci bude osazeno celkem 7 ks revizních prefabrikovaných kanalizačních šachet DN1000</w:t>
      </w:r>
      <w:r w:rsidR="004620CF" w:rsidRPr="004620CF">
        <w:rPr>
          <w:rFonts w:cstheme="minorHAnsi"/>
          <w:color w:val="FF0000"/>
          <w:szCs w:val="24"/>
        </w:rPr>
        <w:t>.</w:t>
      </w:r>
    </w:p>
    <w:p w14:paraId="3CA0E288" w14:textId="77777777" w:rsidR="00704C53" w:rsidRPr="00487254" w:rsidRDefault="00704C53" w:rsidP="007F403B">
      <w:pPr>
        <w:rPr>
          <w:rFonts w:cstheme="minorHAnsi"/>
          <w:szCs w:val="24"/>
          <w:highlight w:val="yellow"/>
        </w:rPr>
      </w:pPr>
    </w:p>
    <w:p w14:paraId="031F5806" w14:textId="77777777" w:rsidR="00BE75F2" w:rsidRPr="00487254" w:rsidRDefault="00BE75F2" w:rsidP="00BE75F2">
      <w:pPr>
        <w:pStyle w:val="Nadpis2"/>
        <w:rPr>
          <w:rFonts w:cstheme="minorHAnsi"/>
          <w:szCs w:val="24"/>
        </w:rPr>
      </w:pPr>
      <w:bookmarkStart w:id="64" w:name="_Toc112829179"/>
      <w:r w:rsidRPr="00487254">
        <w:t>Technická a technologická zařízení</w:t>
      </w:r>
      <w:bookmarkEnd w:id="64"/>
    </w:p>
    <w:p w14:paraId="648095C6" w14:textId="77777777" w:rsidR="004638D1" w:rsidRPr="00487254" w:rsidRDefault="004638D1" w:rsidP="004638D1">
      <w:pPr>
        <w:spacing w:line="276" w:lineRule="auto"/>
        <w:rPr>
          <w:rFonts w:eastAsia="CIDFont+F4" w:cs="Arial"/>
          <w:b/>
          <w:szCs w:val="24"/>
        </w:rPr>
      </w:pPr>
      <w:proofErr w:type="spellStart"/>
      <w:r w:rsidRPr="00487254">
        <w:rPr>
          <w:rFonts w:eastAsia="CIDFont+F4" w:cs="Arial"/>
          <w:b/>
          <w:szCs w:val="24"/>
        </w:rPr>
        <w:t>Gastrotechnologie</w:t>
      </w:r>
      <w:proofErr w:type="spellEnd"/>
    </w:p>
    <w:p w14:paraId="33FEC498" w14:textId="77777777" w:rsidR="00487254" w:rsidRPr="00A719E2" w:rsidRDefault="00487254" w:rsidP="00487254">
      <w:pPr>
        <w:pStyle w:val="Nadpis3"/>
      </w:pPr>
      <w:bookmarkStart w:id="65" w:name="_Toc66708233"/>
      <w:bookmarkStart w:id="66" w:name="_Toc112829180"/>
      <w:r w:rsidRPr="00A719E2">
        <w:t>Zadání</w:t>
      </w:r>
      <w:bookmarkEnd w:id="65"/>
      <w:bookmarkEnd w:id="66"/>
    </w:p>
    <w:p w14:paraId="4FC8C8C5" w14:textId="77777777" w:rsidR="00487254" w:rsidRPr="00A719E2" w:rsidRDefault="00487254" w:rsidP="00487254">
      <w:pPr>
        <w:pStyle w:val="Nadpis4"/>
      </w:pPr>
      <w:bookmarkStart w:id="67" w:name="_Toc66708234"/>
      <w:bookmarkStart w:id="68" w:name="_Toc112829181"/>
      <w:r w:rsidRPr="00A719E2">
        <w:t>Počet vyráběných pokrmů</w:t>
      </w:r>
      <w:bookmarkEnd w:id="67"/>
      <w:bookmarkEnd w:id="68"/>
    </w:p>
    <w:p w14:paraId="64CB0754" w14:textId="77777777" w:rsidR="00487254" w:rsidRPr="00A719E2" w:rsidRDefault="00487254" w:rsidP="00487254">
      <w:bookmarkStart w:id="69" w:name="_Toc66708235"/>
      <w:r w:rsidRPr="00A719E2">
        <w:t>Počet vyráběných pokrmů na denní směně,</w:t>
      </w:r>
      <w:r>
        <w:t xml:space="preserve"> </w:t>
      </w:r>
      <w:r w:rsidRPr="00A719E2">
        <w:t>případně odpolední směně</w:t>
      </w:r>
    </w:p>
    <w:p w14:paraId="5BE51295" w14:textId="77777777" w:rsidR="00487254" w:rsidRPr="00A719E2" w:rsidRDefault="00487254" w:rsidP="00487254">
      <w:r w:rsidRPr="00A719E2">
        <w:t>Odp:1700 – 1800 celodenních menu pro pacienty, snídaně, svačina, oběd, svačina, večeře</w:t>
      </w:r>
    </w:p>
    <w:p w14:paraId="7E06BBA3" w14:textId="77777777" w:rsidR="00487254" w:rsidRPr="00A719E2" w:rsidRDefault="00487254" w:rsidP="00487254">
      <w:r w:rsidRPr="00A719E2">
        <w:t xml:space="preserve">Cca 2300 – 2500 obědů do ZJ </w:t>
      </w:r>
    </w:p>
    <w:p w14:paraId="6359506D" w14:textId="77777777" w:rsidR="00487254" w:rsidRPr="00A719E2" w:rsidRDefault="00487254" w:rsidP="00487254">
      <w:r w:rsidRPr="00A719E2">
        <w:t>ZJ PMDV Bohunice 1800</w:t>
      </w:r>
      <w:r>
        <w:t>, ZJ PRM 100, ZJ PDM dětská nemocnice</w:t>
      </w:r>
      <w:r w:rsidRPr="00A719E2">
        <w:t xml:space="preserve"> 500 obědů</w:t>
      </w:r>
    </w:p>
    <w:p w14:paraId="746F5B4F" w14:textId="77777777" w:rsidR="00487254" w:rsidRPr="00A719E2" w:rsidRDefault="00487254" w:rsidP="00487254">
      <w:pPr>
        <w:pStyle w:val="Nadpis4"/>
      </w:pPr>
      <w:bookmarkStart w:id="70" w:name="_Toc112829182"/>
      <w:r w:rsidRPr="00A719E2">
        <w:t>Počet druhů pokrmů typu menu</w:t>
      </w:r>
      <w:bookmarkEnd w:id="69"/>
      <w:bookmarkEnd w:id="70"/>
    </w:p>
    <w:p w14:paraId="6F0ECD3F" w14:textId="77777777" w:rsidR="00487254" w:rsidRPr="00A719E2" w:rsidRDefault="00487254" w:rsidP="00487254">
      <w:r w:rsidRPr="00A719E2">
        <w:t>Pacienti 15 základních diet, které se dělí na další specifika - varianty, mleté, nesolené, bez vajec, atd. celkem cca 90 vč. speciálních diet</w:t>
      </w:r>
    </w:p>
    <w:p w14:paraId="25E4EB4A" w14:textId="77777777" w:rsidR="00487254" w:rsidRPr="00A719E2" w:rsidRDefault="00487254" w:rsidP="00487254">
      <w:r w:rsidRPr="00A719E2">
        <w:t>Do ZJ dle nabídky cca 600 – 1300 obědu minutkového typu</w:t>
      </w:r>
    </w:p>
    <w:p w14:paraId="5A234408" w14:textId="77777777" w:rsidR="00487254" w:rsidRPr="00A719E2" w:rsidRDefault="00487254" w:rsidP="00487254">
      <w:r w:rsidRPr="00A719E2">
        <w:t xml:space="preserve">Počet oddělení s uvedením počtu strávníků na jednotlivých odd. (pro stanovení typu a počtu </w:t>
      </w:r>
    </w:p>
    <w:p w14:paraId="15F5D20E" w14:textId="77777777" w:rsidR="00487254" w:rsidRPr="00A719E2" w:rsidRDefault="00487254" w:rsidP="00487254">
      <w:r w:rsidRPr="00A719E2">
        <w:t>transportních skříní na tablety), cca 60 oddělení ale můžou být členěna na A, B, C,</w:t>
      </w:r>
    </w:p>
    <w:p w14:paraId="12883330" w14:textId="77777777" w:rsidR="00487254" w:rsidRPr="00A719E2" w:rsidRDefault="00487254" w:rsidP="00487254">
      <w:r w:rsidRPr="00A719E2">
        <w:t xml:space="preserve">Počet tabletovacích vozíků 70 ks některé na 20 </w:t>
      </w:r>
      <w:proofErr w:type="spellStart"/>
      <w:r w:rsidRPr="00A719E2">
        <w:t>vsuvů</w:t>
      </w:r>
      <w:proofErr w:type="spellEnd"/>
      <w:r w:rsidRPr="00A719E2">
        <w:t xml:space="preserve"> nebo na 30</w:t>
      </w:r>
    </w:p>
    <w:p w14:paraId="0E207296" w14:textId="77777777" w:rsidR="00487254" w:rsidRPr="00A719E2" w:rsidRDefault="00487254" w:rsidP="00487254"/>
    <w:p w14:paraId="0DD8962C" w14:textId="77777777" w:rsidR="00487254" w:rsidRPr="00A719E2" w:rsidRDefault="00487254" w:rsidP="00487254">
      <w:r w:rsidRPr="00A719E2">
        <w:t>Četnost zásobování suchými potravinami</w:t>
      </w:r>
    </w:p>
    <w:p w14:paraId="4905D9DF" w14:textId="77777777" w:rsidR="00487254" w:rsidRPr="00A719E2" w:rsidRDefault="00487254" w:rsidP="00487254">
      <w:r w:rsidRPr="00A719E2">
        <w:t>Min. 3x týdně nebo dle potřeby – více dodavatelů, rozhoduje nabízená kvalita cena</w:t>
      </w:r>
    </w:p>
    <w:p w14:paraId="00840939" w14:textId="77777777" w:rsidR="00487254" w:rsidRPr="00A719E2" w:rsidRDefault="00487254" w:rsidP="00487254">
      <w:r w:rsidRPr="00A719E2">
        <w:lastRenderedPageBreak/>
        <w:t>Četnost zásobování chlazenými a mraženým potravinami</w:t>
      </w:r>
    </w:p>
    <w:p w14:paraId="64626E93" w14:textId="77777777" w:rsidR="00487254" w:rsidRPr="00A719E2" w:rsidRDefault="00487254" w:rsidP="00487254">
      <w:r w:rsidRPr="00A719E2">
        <w:t>Syrové maso denně mražené 3 x týdně</w:t>
      </w:r>
    </w:p>
    <w:p w14:paraId="2F38F750" w14:textId="77777777" w:rsidR="00487254" w:rsidRPr="00A719E2" w:rsidRDefault="00487254" w:rsidP="00487254">
      <w:pPr>
        <w:pStyle w:val="Nadpis4"/>
      </w:pPr>
      <w:bookmarkStart w:id="71" w:name="_Toc66708236"/>
      <w:bookmarkStart w:id="72" w:name="_Toc112829183"/>
      <w:r w:rsidRPr="00A719E2">
        <w:t>Pracovní doba</w:t>
      </w:r>
      <w:bookmarkEnd w:id="71"/>
      <w:bookmarkEnd w:id="72"/>
    </w:p>
    <w:p w14:paraId="37748B4F" w14:textId="77777777" w:rsidR="00487254" w:rsidRPr="00A719E2" w:rsidRDefault="00487254" w:rsidP="00487254">
      <w:pPr>
        <w:rPr>
          <w:b/>
        </w:rPr>
      </w:pPr>
      <w:r w:rsidRPr="00A719E2">
        <w:rPr>
          <w:b/>
        </w:rPr>
        <w:t>Pracovní doba v kuchyni:</w:t>
      </w:r>
    </w:p>
    <w:p w14:paraId="0D1127F9" w14:textId="77777777" w:rsidR="00487254" w:rsidRPr="00A719E2" w:rsidRDefault="00487254" w:rsidP="00487254">
      <w:r w:rsidRPr="00A719E2">
        <w:t>od 4:30 hod.,17:30hod tablet do 20:15 hod… mytí nádobí po svozu z večeří</w:t>
      </w:r>
    </w:p>
    <w:p w14:paraId="66373FDD" w14:textId="77777777" w:rsidR="00487254" w:rsidRPr="00A719E2" w:rsidRDefault="00487254" w:rsidP="00487254">
      <w:pPr>
        <w:rPr>
          <w:b/>
        </w:rPr>
      </w:pPr>
      <w:r w:rsidRPr="00A719E2">
        <w:rPr>
          <w:b/>
        </w:rPr>
        <w:t>Výdejní doba v jídelně</w:t>
      </w:r>
    </w:p>
    <w:p w14:paraId="7099FB44" w14:textId="77777777" w:rsidR="00487254" w:rsidRPr="00A719E2" w:rsidRDefault="00487254" w:rsidP="00487254">
      <w:r w:rsidRPr="00A719E2">
        <w:t>Výdejní doba v</w:t>
      </w:r>
      <w:r>
        <w:t> </w:t>
      </w:r>
      <w:r w:rsidRPr="00A719E2">
        <w:t>jídelně</w:t>
      </w:r>
      <w:r>
        <w:t xml:space="preserve"> </w:t>
      </w:r>
      <w:r w:rsidRPr="00A719E2">
        <w:t>– od 11:00 do 14:00 v současné době rozšířena o 1 hod.</w:t>
      </w:r>
    </w:p>
    <w:p w14:paraId="5E4954D1" w14:textId="77777777" w:rsidR="00487254" w:rsidRPr="00A719E2" w:rsidRDefault="00487254" w:rsidP="00487254">
      <w:pPr>
        <w:rPr>
          <w:b/>
        </w:rPr>
      </w:pPr>
      <w:r w:rsidRPr="00A719E2">
        <w:rPr>
          <w:b/>
        </w:rPr>
        <w:t xml:space="preserve">Časový snímek pracovní doby </w:t>
      </w:r>
    </w:p>
    <w:p w14:paraId="3E47AC2B" w14:textId="77777777" w:rsidR="00487254" w:rsidRDefault="00487254" w:rsidP="00487254">
      <w:r w:rsidRPr="00A719E2">
        <w:t xml:space="preserve">4:30 hod.,17:30hod tablet do 20:15 hod </w:t>
      </w:r>
    </w:p>
    <w:p w14:paraId="5EA4CA15" w14:textId="77777777" w:rsidR="00487254" w:rsidRPr="00A719E2" w:rsidRDefault="00487254" w:rsidP="00487254">
      <w:r w:rsidRPr="00A719E2">
        <w:t>Ukončení tepelné úpravy obědů: 10:30hod</w:t>
      </w:r>
    </w:p>
    <w:p w14:paraId="72E96703" w14:textId="77777777" w:rsidR="00487254" w:rsidRPr="00A719E2" w:rsidRDefault="00487254" w:rsidP="00487254">
      <w:r w:rsidRPr="00A719E2">
        <w:t>Zahájení tabletování: 10:40hod</w:t>
      </w:r>
    </w:p>
    <w:p w14:paraId="7F21C0B1" w14:textId="77777777" w:rsidR="00487254" w:rsidRPr="00A719E2" w:rsidRDefault="00487254" w:rsidP="00487254">
      <w:r w:rsidRPr="00A719E2">
        <w:t>Zahájení výdeje do jídelny: 11:00hod</w:t>
      </w:r>
    </w:p>
    <w:p w14:paraId="4CEA4800" w14:textId="77777777" w:rsidR="00487254" w:rsidRPr="00A719E2" w:rsidRDefault="00487254" w:rsidP="00487254">
      <w:r w:rsidRPr="00A719E2">
        <w:t>Konec výdeje v jídelně: 14:30hod</w:t>
      </w:r>
    </w:p>
    <w:p w14:paraId="52D91206" w14:textId="77777777" w:rsidR="00487254" w:rsidRPr="00A719E2" w:rsidRDefault="00487254" w:rsidP="00487254">
      <w:r w:rsidRPr="00A719E2">
        <w:t>Ukončení provozu na kuchyni: 15:00hod</w:t>
      </w:r>
    </w:p>
    <w:p w14:paraId="6C954AD7" w14:textId="77777777" w:rsidR="00487254" w:rsidRPr="00A719E2" w:rsidRDefault="00487254" w:rsidP="00487254">
      <w:pPr>
        <w:pStyle w:val="Nadpis4"/>
      </w:pPr>
      <w:bookmarkStart w:id="73" w:name="_Toc66708237"/>
      <w:bookmarkStart w:id="74" w:name="_Toc112829184"/>
      <w:r w:rsidRPr="00A719E2">
        <w:t>Počet oddělení</w:t>
      </w:r>
      <w:bookmarkEnd w:id="73"/>
      <w:bookmarkEnd w:id="74"/>
    </w:p>
    <w:p w14:paraId="36651211" w14:textId="77777777" w:rsidR="00487254" w:rsidRPr="00A719E2" w:rsidRDefault="00487254" w:rsidP="00487254">
      <w:r w:rsidRPr="00A719E2">
        <w:t>Počet oddělení: 60</w:t>
      </w:r>
    </w:p>
    <w:p w14:paraId="5E72E8AC" w14:textId="77777777" w:rsidR="00487254" w:rsidRPr="00A719E2" w:rsidRDefault="00487254" w:rsidP="00487254">
      <w:r w:rsidRPr="00A719E2">
        <w:t xml:space="preserve">Počet transportních vozíků na oddělení: </w:t>
      </w:r>
      <w:r>
        <w:t>70</w:t>
      </w:r>
      <w:r w:rsidRPr="00A719E2">
        <w:t xml:space="preserve"> </w:t>
      </w:r>
    </w:p>
    <w:p w14:paraId="7954E7CC" w14:textId="77777777" w:rsidR="00487254" w:rsidRPr="00A719E2" w:rsidRDefault="00487254" w:rsidP="00487254">
      <w:pPr>
        <w:pStyle w:val="Nadpis4"/>
      </w:pPr>
      <w:bookmarkStart w:id="75" w:name="_Toc66708238"/>
      <w:bookmarkStart w:id="76" w:name="_Toc112829185"/>
      <w:r w:rsidRPr="00A719E2">
        <w:t>Četnost zásobování</w:t>
      </w:r>
      <w:bookmarkEnd w:id="75"/>
      <w:bookmarkEnd w:id="76"/>
    </w:p>
    <w:p w14:paraId="494D6ABB" w14:textId="77777777" w:rsidR="00487254" w:rsidRPr="00A719E2" w:rsidRDefault="00487254" w:rsidP="00487254">
      <w:r w:rsidRPr="00A719E2">
        <w:t xml:space="preserve">suchými potravinami = </w:t>
      </w:r>
      <w:r w:rsidRPr="008D57E9">
        <w:rPr>
          <w:rFonts w:cs="Arial"/>
          <w:sz w:val="22"/>
        </w:rPr>
        <w:t>Min. 3x týdně nebo dle potřeby – více dodavatelů, rozhoduje nabízená kvalita cena</w:t>
      </w:r>
    </w:p>
    <w:p w14:paraId="3A0457E2" w14:textId="77777777" w:rsidR="00487254" w:rsidRPr="00A719E2" w:rsidRDefault="00487254" w:rsidP="00487254">
      <w:r w:rsidRPr="00A719E2">
        <w:t xml:space="preserve">chlazenými a mraženým potravinami = </w:t>
      </w:r>
      <w:r w:rsidRPr="008D57E9">
        <w:rPr>
          <w:rFonts w:cs="Arial"/>
          <w:sz w:val="22"/>
        </w:rPr>
        <w:t>Syrové maso denně</w:t>
      </w:r>
      <w:r>
        <w:rPr>
          <w:rFonts w:cs="Arial"/>
          <w:sz w:val="22"/>
        </w:rPr>
        <w:t>,</w:t>
      </w:r>
      <w:r w:rsidRPr="008D57E9">
        <w:rPr>
          <w:rFonts w:cs="Arial"/>
          <w:sz w:val="22"/>
        </w:rPr>
        <w:t xml:space="preserve"> mražené 3 x týdně</w:t>
      </w:r>
      <w:r>
        <w:rPr>
          <w:rFonts w:cs="Arial"/>
          <w:sz w:val="22"/>
        </w:rPr>
        <w:t>, ostatní min. 3x týdně</w:t>
      </w:r>
    </w:p>
    <w:p w14:paraId="53AC4BAC" w14:textId="77777777" w:rsidR="00487254" w:rsidRPr="00A719E2" w:rsidRDefault="00487254" w:rsidP="00487254">
      <w:pPr>
        <w:pStyle w:val="Nadpis4"/>
      </w:pPr>
      <w:bookmarkStart w:id="77" w:name="_Toc66708239"/>
      <w:bookmarkStart w:id="78" w:name="_Toc112829186"/>
      <w:r w:rsidRPr="00A719E2">
        <w:t>Počet zaměstnanců</w:t>
      </w:r>
      <w:bookmarkEnd w:id="77"/>
      <w:bookmarkEnd w:id="78"/>
    </w:p>
    <w:p w14:paraId="13DFE5C5" w14:textId="77777777" w:rsidR="00487254" w:rsidRPr="00A719E2" w:rsidRDefault="00487254" w:rsidP="00487254">
      <w:r w:rsidRPr="00A719E2">
        <w:t xml:space="preserve">muži:  </w:t>
      </w:r>
      <w:r>
        <w:t>30</w:t>
      </w:r>
    </w:p>
    <w:p w14:paraId="0F7E79B5" w14:textId="77777777" w:rsidR="00487254" w:rsidRPr="00A719E2" w:rsidRDefault="00487254" w:rsidP="00487254">
      <w:r w:rsidRPr="00A719E2">
        <w:t xml:space="preserve">ženy: </w:t>
      </w:r>
      <w:r>
        <w:t>70</w:t>
      </w:r>
    </w:p>
    <w:p w14:paraId="020FBEA5" w14:textId="77777777" w:rsidR="00487254" w:rsidRPr="005923C0" w:rsidRDefault="00487254" w:rsidP="00487254">
      <w:pPr>
        <w:pStyle w:val="Nadpis3"/>
      </w:pPr>
      <w:bookmarkStart w:id="79" w:name="_Toc66708248"/>
      <w:bookmarkStart w:id="80" w:name="_Toc112829187"/>
      <w:r w:rsidRPr="005923C0">
        <w:t>Monitoring fyzikálních veličin</w:t>
      </w:r>
      <w:bookmarkEnd w:id="79"/>
      <w:bookmarkEnd w:id="80"/>
    </w:p>
    <w:p w14:paraId="311161A9" w14:textId="77777777" w:rsidR="00487254" w:rsidRPr="005923C0" w:rsidRDefault="00487254" w:rsidP="00487254">
      <w:pPr>
        <w:rPr>
          <w:rFonts w:cs="Calibri"/>
        </w:rPr>
      </w:pPr>
      <w:r w:rsidRPr="005923C0">
        <w:rPr>
          <w:rFonts w:cs="Calibri"/>
        </w:rPr>
        <w:t xml:space="preserve">V projektu je navržena příprava pro monitoring fyzikálních veličin. Jedná se o automatický sběr dat, zejména teplot a vlhkostí, z místností kde se skladují potraviny, nebo dochází k potencionálně nebezpečným činnostem s ohledem na kritické body (HACCP - </w:t>
      </w:r>
      <w:proofErr w:type="spellStart"/>
      <w:r w:rsidRPr="005923C0">
        <w:rPr>
          <w:rFonts w:cs="Calibri"/>
        </w:rPr>
        <w:t>np</w:t>
      </w:r>
      <w:proofErr w:type="spellEnd"/>
      <w:r w:rsidRPr="005923C0">
        <w:rPr>
          <w:rFonts w:cs="Calibri"/>
        </w:rPr>
        <w:t>. Šokové zchlazování). Budou napojeny tyto funkční celky:</w:t>
      </w:r>
    </w:p>
    <w:p w14:paraId="02DC6033" w14:textId="77777777" w:rsidR="00487254" w:rsidRPr="005923C0" w:rsidRDefault="00487254" w:rsidP="00487254">
      <w:pPr>
        <w:rPr>
          <w:rFonts w:cs="Calibri"/>
        </w:rPr>
      </w:pPr>
      <w:r w:rsidRPr="005923C0">
        <w:rPr>
          <w:rFonts w:cs="Calibri"/>
        </w:rPr>
        <w:t>Veškeré chladící a mrazicí boxy a chladící a mrazící skříně</w:t>
      </w:r>
    </w:p>
    <w:p w14:paraId="5B6339CD" w14:textId="77777777" w:rsidR="00487254" w:rsidRPr="005923C0" w:rsidRDefault="00487254" w:rsidP="00487254">
      <w:pPr>
        <w:rPr>
          <w:rFonts w:cs="Calibri"/>
        </w:rPr>
      </w:pPr>
      <w:r w:rsidRPr="005923C0">
        <w:rPr>
          <w:rFonts w:cs="Calibri"/>
        </w:rPr>
        <w:t xml:space="preserve">Nové šokové </w:t>
      </w:r>
      <w:proofErr w:type="spellStart"/>
      <w:r w:rsidRPr="005923C0">
        <w:rPr>
          <w:rFonts w:cs="Calibri"/>
        </w:rPr>
        <w:t>zchlazovače</w:t>
      </w:r>
      <w:proofErr w:type="spellEnd"/>
    </w:p>
    <w:p w14:paraId="08AD4CF0" w14:textId="77777777" w:rsidR="00487254" w:rsidRPr="005923C0" w:rsidRDefault="00487254" w:rsidP="00487254">
      <w:pPr>
        <w:rPr>
          <w:rFonts w:cs="Calibri"/>
        </w:rPr>
      </w:pPr>
      <w:r w:rsidRPr="005923C0">
        <w:rPr>
          <w:rFonts w:cs="Calibri"/>
        </w:rPr>
        <w:t>Místnosti kde se skladují potraviny</w:t>
      </w:r>
    </w:p>
    <w:p w14:paraId="7B6D4709" w14:textId="77777777" w:rsidR="00487254" w:rsidRPr="005923C0" w:rsidRDefault="00487254" w:rsidP="00487254">
      <w:pPr>
        <w:pStyle w:val="Nadpis3"/>
      </w:pPr>
      <w:bookmarkStart w:id="81" w:name="_Toc29278905"/>
      <w:bookmarkStart w:id="82" w:name="_Toc66708249"/>
      <w:bookmarkStart w:id="83" w:name="_Toc112829188"/>
      <w:r w:rsidRPr="005923C0">
        <w:lastRenderedPageBreak/>
        <w:t>Nároky na energie</w:t>
      </w:r>
      <w:bookmarkEnd w:id="81"/>
      <w:bookmarkEnd w:id="82"/>
      <w:bookmarkEnd w:id="83"/>
    </w:p>
    <w:p w14:paraId="2A4B18C9" w14:textId="77777777" w:rsidR="00487254" w:rsidRPr="005923C0" w:rsidRDefault="00487254" w:rsidP="00487254">
      <w:r w:rsidRPr="005923C0">
        <w:t>Instalovaný příkon 230V</w:t>
      </w:r>
      <w:r w:rsidRPr="005923C0">
        <w:tab/>
      </w:r>
      <w:r>
        <w:t>283</w:t>
      </w:r>
      <w:r w:rsidRPr="005923C0">
        <w:t>kW</w:t>
      </w:r>
    </w:p>
    <w:p w14:paraId="1E029BE2" w14:textId="77777777" w:rsidR="00487254" w:rsidRPr="005923C0" w:rsidRDefault="00487254" w:rsidP="00487254">
      <w:r w:rsidRPr="005923C0">
        <w:t>Instalovaný příkon 400V</w:t>
      </w:r>
      <w:r w:rsidRPr="005923C0">
        <w:tab/>
        <w:t>16</w:t>
      </w:r>
      <w:r>
        <w:t>63</w:t>
      </w:r>
      <w:r w:rsidRPr="005923C0">
        <w:t>kW</w:t>
      </w:r>
    </w:p>
    <w:p w14:paraId="6522DDCE" w14:textId="77777777" w:rsidR="00487254" w:rsidRPr="00806D22" w:rsidRDefault="00487254" w:rsidP="00487254">
      <w:pPr>
        <w:pStyle w:val="Nadpis3"/>
      </w:pPr>
      <w:bookmarkStart w:id="84" w:name="_Toc66708250"/>
      <w:bookmarkStart w:id="85" w:name="_Toc112829189"/>
      <w:r w:rsidRPr="00806D22">
        <w:t>Chlazení</w:t>
      </w:r>
      <w:bookmarkEnd w:id="84"/>
      <w:bookmarkEnd w:id="85"/>
    </w:p>
    <w:p w14:paraId="05A4043A" w14:textId="77777777" w:rsidR="00487254" w:rsidRPr="00806D22" w:rsidRDefault="00487254" w:rsidP="00487254">
      <w:r w:rsidRPr="00806D22">
        <w:t xml:space="preserve">Skladování surovin nejsou součástí projektu a zůstávají stávající. </w:t>
      </w:r>
    </w:p>
    <w:p w14:paraId="0042D720" w14:textId="77777777" w:rsidR="00487254" w:rsidRPr="00806D22" w:rsidRDefault="00487254" w:rsidP="00487254">
      <w:pPr>
        <w:pStyle w:val="Nadpis3"/>
      </w:pPr>
      <w:bookmarkStart w:id="86" w:name="_Toc112829190"/>
      <w:r w:rsidRPr="00806D22">
        <w:t>Koordinace</w:t>
      </w:r>
      <w:bookmarkEnd w:id="86"/>
    </w:p>
    <w:p w14:paraId="1F43A6FE" w14:textId="77777777" w:rsidR="00487254" w:rsidRPr="00806D22" w:rsidRDefault="00487254" w:rsidP="00487254">
      <w:r w:rsidRPr="00806D22">
        <w:t>Před zahájením výstavby, je dodavatel povinen vypracovat tzv. dílenskou dokumentaci, která upřesní veškeré napojovací body technologického vybavení. Tímto bude provedena koordinace se stavební připraveností. Součástí dodávky gastro je také technický dozor technologa při výstavbě. Při nejasnostech je potřeba provést koordinaci projektantem technologie.</w:t>
      </w:r>
    </w:p>
    <w:p w14:paraId="016A12E1" w14:textId="77777777" w:rsidR="003307BC" w:rsidRPr="00BE2CAB" w:rsidRDefault="00487254" w:rsidP="00487254">
      <w:pPr>
        <w:spacing w:after="0" w:line="276" w:lineRule="auto"/>
        <w:rPr>
          <w:color w:val="0070C0"/>
        </w:rPr>
      </w:pPr>
      <w:r w:rsidRPr="00806D22">
        <w:t>Kuchyně je projekčně navržena tak, aby bylo zachováno vaření bez přerušení – realizace bude probíhat na etapy. V 1. Etapě, bude zbudována tzv. provizorní kuchyně, kam se dočasně umístí navrhované stroje nového stavu. Po spuštění provizorní kuchyně, bude možné provádět další rekonstrukci. Po dokončení stavebních úprav, bude po částech postupně provizorní kuchyně za provozu přesouvána do nových prostorů. Po úplném přesunutí pak proběhne závěrečná etapa – rekonstrukce. Před zahájením realizace, je potřeba odsouhlasit s dodavatelem a projektantem postup výstavby, kde se jednotlivé etapy upřesní na jednotlivé stroje. Na základě přesunů pak bude nutná koordinace s kuchyní a případně vyžádaná úprava jídelních lístků (např. když budu přesouvat konvektomaty, upravím menu pro vaření v kotlích a pánvích a naopak).</w:t>
      </w:r>
    </w:p>
    <w:p w14:paraId="5D62F0DE" w14:textId="77777777" w:rsidR="0006388D" w:rsidRPr="00BE2CAB" w:rsidRDefault="0006388D" w:rsidP="007F403B">
      <w:pPr>
        <w:rPr>
          <w:rFonts w:cstheme="minorHAnsi"/>
          <w:szCs w:val="24"/>
          <w:highlight w:val="yellow"/>
        </w:rPr>
      </w:pPr>
    </w:p>
    <w:p w14:paraId="37BF5828" w14:textId="77777777" w:rsidR="003307BC" w:rsidRPr="00BE2CAB" w:rsidRDefault="003307BC" w:rsidP="003307BC">
      <w:pPr>
        <w:pStyle w:val="Nadpis2"/>
      </w:pPr>
      <w:bookmarkStart w:id="87" w:name="_Toc112829191"/>
      <w:r w:rsidRPr="00BE2CAB">
        <w:t>Požárně bezpečnostní řešení</w:t>
      </w:r>
      <w:bookmarkEnd w:id="87"/>
    </w:p>
    <w:p w14:paraId="42A5BDDD" w14:textId="77777777" w:rsidR="003307BC" w:rsidRPr="00BE2CAB" w:rsidRDefault="003307BC" w:rsidP="003307BC">
      <w:pPr>
        <w:rPr>
          <w:rFonts w:cstheme="minorHAnsi"/>
          <w:szCs w:val="24"/>
        </w:rPr>
      </w:pPr>
      <w:r w:rsidRPr="00BE2CAB">
        <w:rPr>
          <w:rFonts w:cs="Arial"/>
          <w:szCs w:val="24"/>
        </w:rPr>
        <w:t>Posouzení technických podmínek požární ochrany je zpracováno Ing. Petrem Matějkem – JPO SLUŽBY v samostatné části dokumentace</w:t>
      </w:r>
    </w:p>
    <w:p w14:paraId="6B719E20" w14:textId="77777777" w:rsidR="0006388D" w:rsidRPr="00BE2CAB" w:rsidRDefault="0006388D" w:rsidP="007F403B">
      <w:pPr>
        <w:rPr>
          <w:rFonts w:cstheme="minorHAnsi"/>
          <w:szCs w:val="24"/>
          <w:highlight w:val="yellow"/>
        </w:rPr>
      </w:pPr>
    </w:p>
    <w:p w14:paraId="00CC1F79" w14:textId="77777777" w:rsidR="00D82AA4" w:rsidRPr="00BE2CAB" w:rsidRDefault="00D82AA4" w:rsidP="00D82AA4">
      <w:pPr>
        <w:pStyle w:val="Nadpis2"/>
      </w:pPr>
      <w:bookmarkStart w:id="88" w:name="_Toc112829192"/>
      <w:r w:rsidRPr="00BE2CAB">
        <w:t>Úspora energie a tepelná ochrana</w:t>
      </w:r>
      <w:bookmarkEnd w:id="88"/>
    </w:p>
    <w:p w14:paraId="31E02386" w14:textId="77777777" w:rsidR="00D82AA4" w:rsidRPr="00BE2CAB" w:rsidRDefault="00D82AA4" w:rsidP="00D82AA4">
      <w:pPr>
        <w:tabs>
          <w:tab w:val="num" w:pos="0"/>
        </w:tabs>
        <w:spacing w:line="288" w:lineRule="auto"/>
        <w:rPr>
          <w:rFonts w:cs="Arial"/>
          <w:szCs w:val="24"/>
        </w:rPr>
      </w:pPr>
      <w:r w:rsidRPr="00BE2CAB">
        <w:rPr>
          <w:rFonts w:cs="Arial"/>
          <w:szCs w:val="24"/>
        </w:rPr>
        <w:t xml:space="preserve">Obálka objektu nespadá do této rekonstrukce je stávající. </w:t>
      </w:r>
    </w:p>
    <w:p w14:paraId="7EBF98DA" w14:textId="77777777" w:rsidR="0006388D" w:rsidRPr="00407C91" w:rsidRDefault="0006388D" w:rsidP="007F403B">
      <w:pPr>
        <w:rPr>
          <w:rFonts w:cstheme="minorHAnsi"/>
          <w:szCs w:val="24"/>
          <w:highlight w:val="yellow"/>
        </w:rPr>
      </w:pPr>
    </w:p>
    <w:p w14:paraId="1757F259" w14:textId="77777777" w:rsidR="00D82AA4" w:rsidRPr="00407C91" w:rsidRDefault="00D82AA4" w:rsidP="00D82AA4">
      <w:pPr>
        <w:pStyle w:val="Nadpis2"/>
      </w:pPr>
      <w:bookmarkStart w:id="89" w:name="_Toc112829193"/>
      <w:r w:rsidRPr="00407C91">
        <w:t xml:space="preserve">Hygienické požadavky na stavby, požadavky na pracovní a </w:t>
      </w:r>
      <w:bookmarkStart w:id="90" w:name="_Toc419714512"/>
      <w:bookmarkStart w:id="91" w:name="_Toc474792211"/>
      <w:r w:rsidRPr="00407C91">
        <w:t>komunální prostředí</w:t>
      </w:r>
      <w:bookmarkEnd w:id="90"/>
      <w:bookmarkEnd w:id="91"/>
      <w:bookmarkEnd w:id="89"/>
    </w:p>
    <w:p w14:paraId="23F9080A" w14:textId="77777777" w:rsidR="00704C53" w:rsidRPr="00407C91" w:rsidRDefault="00704C53" w:rsidP="00D82AA4">
      <w:pPr>
        <w:spacing w:after="0" w:line="276" w:lineRule="auto"/>
        <w:ind w:left="284"/>
        <w:rPr>
          <w:rFonts w:cs="Arial"/>
          <w:b/>
          <w:szCs w:val="24"/>
        </w:rPr>
      </w:pPr>
    </w:p>
    <w:p w14:paraId="23B63AF5" w14:textId="77777777" w:rsidR="00D82AA4" w:rsidRPr="00407C91" w:rsidRDefault="00D82AA4" w:rsidP="00D82AA4">
      <w:pPr>
        <w:spacing w:after="0" w:line="276" w:lineRule="auto"/>
        <w:ind w:left="284"/>
        <w:rPr>
          <w:rFonts w:cs="Arial"/>
          <w:b/>
          <w:szCs w:val="24"/>
        </w:rPr>
      </w:pPr>
      <w:r w:rsidRPr="00407C91">
        <w:rPr>
          <w:rFonts w:cs="Arial"/>
          <w:b/>
          <w:szCs w:val="24"/>
        </w:rPr>
        <w:t>Větrání</w:t>
      </w:r>
    </w:p>
    <w:p w14:paraId="21007BE2" w14:textId="77777777" w:rsidR="00D82AA4" w:rsidRPr="00407C91" w:rsidRDefault="00D82AA4" w:rsidP="00407C91">
      <w:pPr>
        <w:spacing w:after="0" w:line="276" w:lineRule="auto"/>
        <w:rPr>
          <w:szCs w:val="24"/>
        </w:rPr>
      </w:pPr>
      <w:r w:rsidRPr="00407C91">
        <w:rPr>
          <w:szCs w:val="24"/>
        </w:rPr>
        <w:t>Větrání je podrobně popsána v samostatné části projektové dokumentace</w:t>
      </w:r>
      <w:r w:rsidRPr="00407C91">
        <w:rPr>
          <w:szCs w:val="24"/>
        </w:rPr>
        <w:br/>
        <w:t>(viz část D.1.4.2 – Vzduchotechnika). Jedná se o novou VZT</w:t>
      </w:r>
      <w:r w:rsidR="00407C91">
        <w:rPr>
          <w:szCs w:val="24"/>
        </w:rPr>
        <w:t xml:space="preserve"> pro prostor rekonstruované varny a přípraven</w:t>
      </w:r>
      <w:r w:rsidRPr="00407C91">
        <w:rPr>
          <w:szCs w:val="24"/>
        </w:rPr>
        <w:t>.</w:t>
      </w:r>
    </w:p>
    <w:p w14:paraId="2A9D4D64" w14:textId="77777777" w:rsidR="00704C53" w:rsidRPr="007F0A1C" w:rsidRDefault="00704C53" w:rsidP="00D82AA4">
      <w:pPr>
        <w:spacing w:after="0" w:line="276" w:lineRule="auto"/>
        <w:jc w:val="both"/>
        <w:rPr>
          <w:color w:val="FF0000"/>
          <w:szCs w:val="24"/>
        </w:rPr>
      </w:pPr>
    </w:p>
    <w:p w14:paraId="6FAEC952" w14:textId="77777777" w:rsidR="00B06E70" w:rsidRPr="00B06E70" w:rsidRDefault="00B06E70" w:rsidP="00B06E70">
      <w:pPr>
        <w:spacing w:after="0" w:line="276" w:lineRule="auto"/>
        <w:ind w:left="284"/>
        <w:rPr>
          <w:rFonts w:cs="Arial"/>
          <w:b/>
          <w:szCs w:val="24"/>
        </w:rPr>
      </w:pPr>
      <w:r w:rsidRPr="00B06E70">
        <w:rPr>
          <w:rFonts w:cs="Arial"/>
          <w:b/>
          <w:szCs w:val="24"/>
        </w:rPr>
        <w:t>Vytápění</w:t>
      </w:r>
    </w:p>
    <w:p w14:paraId="1F6E4062" w14:textId="77777777" w:rsidR="00D82AA4" w:rsidRPr="00B06E70" w:rsidRDefault="00B06E70" w:rsidP="00B06E70">
      <w:pPr>
        <w:spacing w:after="0" w:line="276" w:lineRule="auto"/>
        <w:jc w:val="both"/>
        <w:rPr>
          <w:szCs w:val="24"/>
        </w:rPr>
      </w:pPr>
      <w:r w:rsidRPr="00B06E70">
        <w:rPr>
          <w:szCs w:val="24"/>
        </w:rPr>
        <w:t>Vytápění je v rekonstruovaných částech řešeno novými deskovými otopnými tělesy. Teploty vytápěného vnitřního prostředí byly navrženy dle ČSN 730540-3 a dle požadavků technologických provozů kuchyně. Vytápění objektu je navrženo v souladu s </w:t>
      </w:r>
      <w:proofErr w:type="spellStart"/>
      <w:r w:rsidRPr="00B06E70">
        <w:rPr>
          <w:szCs w:val="24"/>
        </w:rPr>
        <w:t>vyhl</w:t>
      </w:r>
      <w:proofErr w:type="spellEnd"/>
      <w:r w:rsidRPr="00B06E70">
        <w:rPr>
          <w:szCs w:val="24"/>
        </w:rPr>
        <w:t>. 194/2007 Sb.</w:t>
      </w:r>
    </w:p>
    <w:p w14:paraId="63A8B129" w14:textId="77777777" w:rsidR="00D82AA4" w:rsidRPr="007F0A1C" w:rsidRDefault="00D82AA4" w:rsidP="00D82AA4">
      <w:pPr>
        <w:spacing w:after="0" w:line="276" w:lineRule="auto"/>
        <w:rPr>
          <w:color w:val="FF0000"/>
          <w:szCs w:val="24"/>
          <w:highlight w:val="yellow"/>
        </w:rPr>
      </w:pPr>
    </w:p>
    <w:p w14:paraId="59A16F9F" w14:textId="77777777" w:rsidR="00D82AA4" w:rsidRPr="00C25DA8" w:rsidRDefault="00D82AA4" w:rsidP="00D82AA4">
      <w:pPr>
        <w:spacing w:after="0" w:line="276" w:lineRule="auto"/>
        <w:ind w:left="284"/>
        <w:rPr>
          <w:rFonts w:cs="Arial"/>
          <w:b/>
          <w:szCs w:val="24"/>
        </w:rPr>
      </w:pPr>
      <w:r w:rsidRPr="00C25DA8">
        <w:rPr>
          <w:rFonts w:cs="Arial"/>
          <w:b/>
          <w:szCs w:val="24"/>
        </w:rPr>
        <w:t>Osvětlení</w:t>
      </w:r>
    </w:p>
    <w:p w14:paraId="21441F06" w14:textId="77777777" w:rsidR="00C25DA8" w:rsidRPr="002F2DFF" w:rsidRDefault="00C25DA8" w:rsidP="00C25DA8">
      <w:pPr>
        <w:spacing w:after="0" w:line="276" w:lineRule="auto"/>
        <w:jc w:val="both"/>
        <w:rPr>
          <w:szCs w:val="24"/>
        </w:rPr>
      </w:pPr>
      <w:r w:rsidRPr="002F2DFF">
        <w:rPr>
          <w:szCs w:val="24"/>
        </w:rPr>
        <w:t>Denní osvětlení je posouzeno v souladu s normou ČSN 73 0580 Denní osvětlení budov – Část 1: Základní požadavky. Výsledky jsou uvedeny v samostatné části projektové dokumentace.</w:t>
      </w:r>
    </w:p>
    <w:p w14:paraId="4D66F11C" w14:textId="77777777" w:rsidR="00C25DA8" w:rsidRPr="002F2DFF" w:rsidRDefault="00C25DA8" w:rsidP="00C25DA8">
      <w:pPr>
        <w:spacing w:after="0" w:line="276" w:lineRule="auto"/>
        <w:jc w:val="both"/>
        <w:rPr>
          <w:szCs w:val="24"/>
        </w:rPr>
      </w:pPr>
    </w:p>
    <w:p w14:paraId="013CA767" w14:textId="77777777" w:rsidR="00C25DA8" w:rsidRDefault="00C25DA8" w:rsidP="00C25DA8">
      <w:pPr>
        <w:pStyle w:val="Zhlav"/>
        <w:spacing w:line="276" w:lineRule="auto"/>
        <w:jc w:val="both"/>
        <w:rPr>
          <w:szCs w:val="24"/>
        </w:rPr>
      </w:pPr>
      <w:r w:rsidRPr="002F2DFF">
        <w:rPr>
          <w:szCs w:val="24"/>
        </w:rPr>
        <w:t xml:space="preserve">Umělé osvětlení je navrženo ve smyslu ČSN EN 12665, ČSN EN 12464-1 a souvisejících norem, převážně LED svítidly. Počet svítidel a jejich rozmístění je zřejmé z výkresové části osvětlovací soustavy. Svítidla jsou charakterizována základními parametry podle interiéru místností, požadované intenzity osvětlení a vnějších vlivů. Pro vhodné barevné podání byly voleny světelné zdroje s teple bílou barvou světla. </w:t>
      </w:r>
    </w:p>
    <w:p w14:paraId="0EEEC0EF" w14:textId="77777777" w:rsidR="00C25DA8" w:rsidRDefault="00C25DA8" w:rsidP="00C25DA8">
      <w:pPr>
        <w:pStyle w:val="Bezmezer"/>
      </w:pPr>
      <w:r>
        <w:t xml:space="preserve">Prostory příprava masa 09, příprava těsta 07, čistá příprava zeleniny 12 a část prostoru studené kuchyně 10 </w:t>
      </w:r>
      <w:r w:rsidRPr="008161FF">
        <w:t xml:space="preserve">je navržen na intenzitu </w:t>
      </w:r>
      <w:r>
        <w:t>5</w:t>
      </w:r>
      <w:r w:rsidRPr="008161FF">
        <w:t>00lx</w:t>
      </w:r>
      <w:r>
        <w:t xml:space="preserve">. </w:t>
      </w:r>
    </w:p>
    <w:p w14:paraId="786C523C" w14:textId="77777777" w:rsidR="00C25DA8" w:rsidRDefault="00C25DA8" w:rsidP="00C25DA8">
      <w:pPr>
        <w:pStyle w:val="Bezmezer"/>
      </w:pPr>
      <w:r w:rsidRPr="008161FF">
        <w:t>Prostor</w:t>
      </w:r>
      <w:r>
        <w:t xml:space="preserve"> rezerva – vozíky 14 je </w:t>
      </w:r>
      <w:r w:rsidRPr="008161FF">
        <w:t>navržen na intenzitu 300lx.</w:t>
      </w:r>
      <w:r>
        <w:t xml:space="preserve"> Chodby, sociální zázemí a sklady je navrženo osvětlení s intenzitou 150lx.</w:t>
      </w:r>
    </w:p>
    <w:p w14:paraId="6E9BC317" w14:textId="77777777" w:rsidR="00D82AA4" w:rsidRPr="00407C91" w:rsidRDefault="00C25DA8" w:rsidP="00C25DA8">
      <w:pPr>
        <w:spacing w:after="0" w:line="276" w:lineRule="auto"/>
        <w:rPr>
          <w:szCs w:val="24"/>
        </w:rPr>
      </w:pPr>
      <w:r w:rsidRPr="002F2DFF">
        <w:rPr>
          <w:szCs w:val="24"/>
        </w:rPr>
        <w:t>Výsledky výpočtu umělého osvětlení jsou uvedeny části projektové dokumentace pro stavební povolení a jsou i doloženy v dokladové části tohoto projektu.</w:t>
      </w:r>
    </w:p>
    <w:p w14:paraId="6898322E" w14:textId="77777777" w:rsidR="00D82AA4" w:rsidRPr="007F0A1C" w:rsidRDefault="00D82AA4" w:rsidP="00D82AA4">
      <w:pPr>
        <w:spacing w:after="0" w:line="276" w:lineRule="auto"/>
        <w:rPr>
          <w:color w:val="FF0000"/>
          <w:szCs w:val="24"/>
          <w:highlight w:val="yellow"/>
        </w:rPr>
      </w:pPr>
    </w:p>
    <w:p w14:paraId="31C9ED0C" w14:textId="77777777" w:rsidR="00D82AA4" w:rsidRPr="008F23CB" w:rsidRDefault="00D82AA4" w:rsidP="00D82AA4">
      <w:pPr>
        <w:spacing w:after="0" w:line="276" w:lineRule="auto"/>
        <w:ind w:left="284"/>
        <w:rPr>
          <w:rFonts w:cs="Arial"/>
          <w:b/>
          <w:szCs w:val="24"/>
        </w:rPr>
      </w:pPr>
      <w:r w:rsidRPr="008F23CB">
        <w:rPr>
          <w:rFonts w:cs="Arial"/>
          <w:b/>
          <w:szCs w:val="24"/>
        </w:rPr>
        <w:t>Zásobování vodou, odpady</w:t>
      </w:r>
    </w:p>
    <w:p w14:paraId="2A97B323" w14:textId="77777777" w:rsidR="00D82AA4" w:rsidRPr="00407C91" w:rsidRDefault="00D82AA4" w:rsidP="00D82AA4">
      <w:pPr>
        <w:spacing w:after="0" w:line="276" w:lineRule="auto"/>
        <w:rPr>
          <w:szCs w:val="24"/>
        </w:rPr>
      </w:pPr>
      <w:r w:rsidRPr="008F23CB">
        <w:rPr>
          <w:szCs w:val="24"/>
        </w:rPr>
        <w:t>Nové rozvody budou napojeny na stávající vodovodní přípojku v objektu. Zdravotně-technické instalace jsou podrobně popsány v samostatné části projektové dokumentace (viz část D.1.4.1 – Zdravotechnika).</w:t>
      </w:r>
    </w:p>
    <w:p w14:paraId="18C00E06" w14:textId="77777777" w:rsidR="00D82AA4" w:rsidRPr="007F0A1C" w:rsidRDefault="00D82AA4" w:rsidP="00D82AA4">
      <w:pPr>
        <w:spacing w:after="0" w:line="276" w:lineRule="auto"/>
        <w:ind w:firstLine="284"/>
        <w:rPr>
          <w:rFonts w:cs="Arial"/>
          <w:color w:val="FF0000"/>
          <w:szCs w:val="24"/>
        </w:rPr>
      </w:pPr>
    </w:p>
    <w:p w14:paraId="1AE6BA86" w14:textId="77777777" w:rsidR="00D82AA4" w:rsidRPr="00407C91" w:rsidRDefault="00D82AA4" w:rsidP="00D82AA4">
      <w:pPr>
        <w:spacing w:after="0" w:line="276" w:lineRule="auto"/>
        <w:ind w:left="284"/>
        <w:rPr>
          <w:rFonts w:cs="Arial"/>
          <w:b/>
          <w:szCs w:val="24"/>
        </w:rPr>
      </w:pPr>
      <w:r w:rsidRPr="00407C91">
        <w:rPr>
          <w:rFonts w:cs="Arial"/>
          <w:b/>
          <w:szCs w:val="24"/>
        </w:rPr>
        <w:t>Vibrace, záření, zápach, emise a prašnost</w:t>
      </w:r>
    </w:p>
    <w:p w14:paraId="208E5EF4" w14:textId="77777777" w:rsidR="00D82AA4" w:rsidRPr="00407C91" w:rsidRDefault="00D82AA4" w:rsidP="00D82AA4">
      <w:pPr>
        <w:spacing w:after="0" w:line="276" w:lineRule="auto"/>
        <w:jc w:val="both"/>
        <w:rPr>
          <w:szCs w:val="24"/>
        </w:rPr>
      </w:pPr>
      <w:r w:rsidRPr="00407C91">
        <w:rPr>
          <w:szCs w:val="24"/>
        </w:rPr>
        <w:t>V navrhované stavbě se nevyskytují technologická zařízení, která způsobují vibrace či záření. Rovněž nevzniká prašnost. Navrhovaná stavba nevyvolává nároky na ochranu okolí.</w:t>
      </w:r>
    </w:p>
    <w:p w14:paraId="10DD79EE" w14:textId="77777777" w:rsidR="00141FC7" w:rsidRPr="00407C91" w:rsidRDefault="00141FC7" w:rsidP="00D82AA4">
      <w:pPr>
        <w:spacing w:after="0" w:line="276" w:lineRule="auto"/>
        <w:ind w:left="284"/>
        <w:rPr>
          <w:rFonts w:cs="Arial"/>
          <w:b/>
          <w:szCs w:val="24"/>
          <w:highlight w:val="yellow"/>
        </w:rPr>
      </w:pPr>
    </w:p>
    <w:p w14:paraId="1B9B5749" w14:textId="77777777" w:rsidR="00D82AA4" w:rsidRPr="00407C91" w:rsidRDefault="00D82AA4" w:rsidP="00D82AA4">
      <w:pPr>
        <w:spacing w:after="0" w:line="276" w:lineRule="auto"/>
        <w:ind w:left="284"/>
        <w:rPr>
          <w:rFonts w:cs="Arial"/>
          <w:b/>
          <w:szCs w:val="24"/>
        </w:rPr>
      </w:pPr>
      <w:r w:rsidRPr="00407C91">
        <w:rPr>
          <w:rFonts w:cs="Arial"/>
          <w:b/>
          <w:szCs w:val="24"/>
        </w:rPr>
        <w:t>Hluk</w:t>
      </w:r>
    </w:p>
    <w:p w14:paraId="31704B5C" w14:textId="77777777" w:rsidR="00D82AA4" w:rsidRPr="00407C91" w:rsidRDefault="00D82AA4" w:rsidP="00D82AA4">
      <w:pPr>
        <w:autoSpaceDE w:val="0"/>
        <w:autoSpaceDN w:val="0"/>
        <w:adjustRightInd w:val="0"/>
        <w:spacing w:after="0" w:line="276" w:lineRule="auto"/>
        <w:rPr>
          <w:rFonts w:cs="Arial"/>
          <w:szCs w:val="24"/>
        </w:rPr>
      </w:pPr>
      <w:r w:rsidRPr="00407C91">
        <w:rPr>
          <w:szCs w:val="24"/>
        </w:rPr>
        <w:t>Navrhovaná stavba nevyvolává nároky na ochranu okolí</w:t>
      </w:r>
      <w:r w:rsidR="009954D2" w:rsidRPr="00407C91">
        <w:rPr>
          <w:szCs w:val="24"/>
        </w:rPr>
        <w:t xml:space="preserve">. </w:t>
      </w:r>
      <w:r w:rsidR="009E67F3" w:rsidRPr="00407C91">
        <w:t>Jediný emitovaný hluk je z provozu vzduchotechniky, která je na všech částech ošetřena tlumiči hluku pro dodržení předepsaných hygienických limitů vně stavby.</w:t>
      </w:r>
    </w:p>
    <w:p w14:paraId="3C07D8F8" w14:textId="77777777" w:rsidR="003D4F80" w:rsidRPr="007F0A1C" w:rsidRDefault="003D4F80" w:rsidP="007F403B">
      <w:pPr>
        <w:rPr>
          <w:rFonts w:cstheme="minorHAnsi"/>
          <w:color w:val="FF0000"/>
          <w:szCs w:val="24"/>
          <w:highlight w:val="yellow"/>
        </w:rPr>
      </w:pPr>
    </w:p>
    <w:p w14:paraId="141B860D" w14:textId="77777777" w:rsidR="00D82AA4" w:rsidRPr="00407C91" w:rsidRDefault="00D82AA4" w:rsidP="00D82AA4">
      <w:pPr>
        <w:pStyle w:val="Nadpis2"/>
      </w:pPr>
      <w:bookmarkStart w:id="92" w:name="_Toc112829194"/>
      <w:r w:rsidRPr="00407C91">
        <w:t>Ochrana stavby před negativními účinky vnějšího prostředí</w:t>
      </w:r>
      <w:bookmarkEnd w:id="92"/>
    </w:p>
    <w:p w14:paraId="7EF26009" w14:textId="77777777" w:rsidR="00D82AA4" w:rsidRPr="00407C91" w:rsidRDefault="00D82AA4" w:rsidP="00D82AA4">
      <w:pPr>
        <w:spacing w:after="0" w:line="276" w:lineRule="auto"/>
        <w:rPr>
          <w:b/>
        </w:rPr>
      </w:pPr>
      <w:r w:rsidRPr="00407C91">
        <w:rPr>
          <w:b/>
        </w:rPr>
        <w:t>a) Ochrana před pronikáním radonu z položí</w:t>
      </w:r>
    </w:p>
    <w:p w14:paraId="335B25C4" w14:textId="77777777" w:rsidR="00D82AA4" w:rsidRPr="00407C91" w:rsidRDefault="00105AE7" w:rsidP="00D82AA4">
      <w:pPr>
        <w:autoSpaceDE w:val="0"/>
        <w:autoSpaceDN w:val="0"/>
        <w:adjustRightInd w:val="0"/>
        <w:spacing w:after="0" w:line="276" w:lineRule="auto"/>
        <w:rPr>
          <w:rFonts w:cstheme="minorHAnsi"/>
          <w:szCs w:val="24"/>
          <w:highlight w:val="yellow"/>
        </w:rPr>
      </w:pPr>
      <w:r w:rsidRPr="00407C91">
        <w:lastRenderedPageBreak/>
        <w:t>Vzhledem k charakteru stavebních úprav není problematika ochrany proti pronikání radonu z podloží řešena.</w:t>
      </w:r>
      <w:r w:rsidR="009E67F3" w:rsidRPr="00407C91">
        <w:t xml:space="preserve"> Nerealizujeme komplexně celou novou hydroizolaci – pod stávajícími stěnami se napojujeme na stávající. </w:t>
      </w:r>
    </w:p>
    <w:p w14:paraId="4AC4AAA4" w14:textId="77777777" w:rsidR="00D82AA4" w:rsidRPr="00407C91" w:rsidRDefault="00D82AA4" w:rsidP="00D82AA4">
      <w:pPr>
        <w:spacing w:after="0" w:line="276" w:lineRule="auto"/>
        <w:rPr>
          <w:b/>
        </w:rPr>
      </w:pPr>
    </w:p>
    <w:p w14:paraId="75D338A1" w14:textId="77777777" w:rsidR="00D82AA4" w:rsidRPr="00407C91" w:rsidRDefault="00D82AA4" w:rsidP="00D82AA4">
      <w:pPr>
        <w:spacing w:after="0" w:line="276" w:lineRule="auto"/>
        <w:rPr>
          <w:b/>
        </w:rPr>
      </w:pPr>
      <w:r w:rsidRPr="00407C91">
        <w:rPr>
          <w:b/>
        </w:rPr>
        <w:t>b) Ochrana před bludnými proudy</w:t>
      </w:r>
    </w:p>
    <w:p w14:paraId="43307DA3" w14:textId="77777777" w:rsidR="00D82AA4" w:rsidRPr="00407C91" w:rsidRDefault="00D82AA4" w:rsidP="00D82AA4">
      <w:pPr>
        <w:spacing w:after="0" w:line="276" w:lineRule="auto"/>
      </w:pPr>
      <w:r w:rsidRPr="00407C91">
        <w:t>Navrhovaná stavba nevyvolává nové požadavky na ochranu před bludnými proudy.</w:t>
      </w:r>
    </w:p>
    <w:p w14:paraId="3650A783" w14:textId="77777777" w:rsidR="00D82AA4" w:rsidRPr="00407C91" w:rsidRDefault="00D82AA4" w:rsidP="00D82AA4">
      <w:pPr>
        <w:spacing w:after="0" w:line="276" w:lineRule="auto"/>
        <w:rPr>
          <w:b/>
        </w:rPr>
      </w:pPr>
    </w:p>
    <w:p w14:paraId="4F372980" w14:textId="77777777" w:rsidR="00D82AA4" w:rsidRPr="00407C91" w:rsidRDefault="00D82AA4" w:rsidP="00D82AA4">
      <w:pPr>
        <w:spacing w:after="0" w:line="276" w:lineRule="auto"/>
        <w:rPr>
          <w:b/>
        </w:rPr>
      </w:pPr>
      <w:r w:rsidRPr="00407C91">
        <w:rPr>
          <w:b/>
        </w:rPr>
        <w:t>c) Ochrana před technickou seizmicitou</w:t>
      </w:r>
    </w:p>
    <w:p w14:paraId="123FF655" w14:textId="77777777" w:rsidR="00D82AA4" w:rsidRPr="00407C91" w:rsidRDefault="00D82AA4" w:rsidP="00D82AA4">
      <w:pPr>
        <w:spacing w:after="0" w:line="276" w:lineRule="auto"/>
      </w:pPr>
      <w:r w:rsidRPr="00407C91">
        <w:t>Nevyskytuje se.</w:t>
      </w:r>
    </w:p>
    <w:p w14:paraId="3AD9E4C2" w14:textId="77777777" w:rsidR="00D82AA4" w:rsidRPr="00407C91" w:rsidRDefault="00D82AA4" w:rsidP="00D82AA4">
      <w:pPr>
        <w:spacing w:after="0" w:line="276" w:lineRule="auto"/>
        <w:rPr>
          <w:b/>
        </w:rPr>
      </w:pPr>
    </w:p>
    <w:p w14:paraId="5429C410" w14:textId="77777777" w:rsidR="00D82AA4" w:rsidRPr="00407C91" w:rsidRDefault="00D82AA4" w:rsidP="00D82AA4">
      <w:pPr>
        <w:spacing w:after="0" w:line="276" w:lineRule="auto"/>
        <w:rPr>
          <w:b/>
        </w:rPr>
      </w:pPr>
      <w:r w:rsidRPr="00407C91">
        <w:rPr>
          <w:b/>
        </w:rPr>
        <w:t>d) Ochrana před hlukem</w:t>
      </w:r>
    </w:p>
    <w:p w14:paraId="61536EA1" w14:textId="77777777" w:rsidR="00D82AA4" w:rsidRPr="00407C91" w:rsidRDefault="00D82AA4" w:rsidP="00D82AA4">
      <w:pPr>
        <w:spacing w:after="0" w:line="276" w:lineRule="auto"/>
      </w:pPr>
      <w:r w:rsidRPr="00407C91">
        <w:t>Navrhovaná stavba nevyvolává nové požadavky na ochranu před hlukem.</w:t>
      </w:r>
      <w:r w:rsidR="009E67F3" w:rsidRPr="00407C91">
        <w:t xml:space="preserve"> Jediný emitovaný hluk je z provozu vzduchotechniky, která je na všech částech ošetřena tlumiči hluku pro dodržení předepsaných hygienických limitů.</w:t>
      </w:r>
    </w:p>
    <w:p w14:paraId="58C80801" w14:textId="77777777" w:rsidR="00D82AA4" w:rsidRPr="00407C91" w:rsidRDefault="00D82AA4" w:rsidP="00D82AA4">
      <w:pPr>
        <w:spacing w:after="0" w:line="276" w:lineRule="auto"/>
        <w:rPr>
          <w:b/>
        </w:rPr>
      </w:pPr>
    </w:p>
    <w:p w14:paraId="0CE7EF53" w14:textId="77777777" w:rsidR="00D82AA4" w:rsidRPr="00407C91" w:rsidRDefault="00D82AA4" w:rsidP="00D82AA4">
      <w:pPr>
        <w:spacing w:after="0" w:line="276" w:lineRule="auto"/>
        <w:rPr>
          <w:b/>
        </w:rPr>
      </w:pPr>
      <w:r w:rsidRPr="00407C91">
        <w:rPr>
          <w:b/>
        </w:rPr>
        <w:t>e) Protipovodňová opatření</w:t>
      </w:r>
    </w:p>
    <w:p w14:paraId="38D4F847" w14:textId="77777777" w:rsidR="00D82AA4" w:rsidRPr="00407C91" w:rsidRDefault="00D82AA4" w:rsidP="00D82AA4">
      <w:pPr>
        <w:spacing w:after="0" w:line="276" w:lineRule="auto"/>
        <w:jc w:val="both"/>
      </w:pPr>
      <w:r w:rsidRPr="00407C91">
        <w:t>Navrhovaná stavba nevyvolává nové požadavky na protipovodňová opatření. Stavba se nenachází v záplavovém území a další opatření není řešeno.</w:t>
      </w:r>
    </w:p>
    <w:p w14:paraId="5D458D50" w14:textId="77777777" w:rsidR="00D82AA4" w:rsidRPr="00407C91" w:rsidRDefault="00D82AA4" w:rsidP="00D82AA4">
      <w:pPr>
        <w:spacing w:after="0" w:line="276" w:lineRule="auto"/>
        <w:rPr>
          <w:b/>
        </w:rPr>
      </w:pPr>
    </w:p>
    <w:p w14:paraId="504B27E1" w14:textId="77777777" w:rsidR="00D82AA4" w:rsidRPr="00407C91" w:rsidRDefault="00D82AA4" w:rsidP="00D82AA4">
      <w:pPr>
        <w:spacing w:after="0" w:line="276" w:lineRule="auto"/>
        <w:rPr>
          <w:b/>
        </w:rPr>
      </w:pPr>
      <w:r w:rsidRPr="00407C91">
        <w:rPr>
          <w:b/>
        </w:rPr>
        <w:t>f) Ostatní účinky (vliv poddolování, výskyt metanu…)</w:t>
      </w:r>
    </w:p>
    <w:p w14:paraId="6E45B934" w14:textId="77777777" w:rsidR="003307BC" w:rsidRPr="00407C91" w:rsidRDefault="00D82AA4" w:rsidP="00D82AA4">
      <w:pPr>
        <w:spacing w:after="0" w:line="276" w:lineRule="auto"/>
      </w:pPr>
      <w:r w:rsidRPr="00407C91">
        <w:t>Nevyskytuje se.</w:t>
      </w:r>
    </w:p>
    <w:p w14:paraId="03DEF143" w14:textId="77777777" w:rsidR="00704C53" w:rsidRPr="00407C91" w:rsidRDefault="00704C53" w:rsidP="00D82AA4">
      <w:pPr>
        <w:spacing w:after="0" w:line="276" w:lineRule="auto"/>
        <w:rPr>
          <w:rFonts w:cstheme="minorHAnsi"/>
          <w:szCs w:val="24"/>
        </w:rPr>
      </w:pPr>
    </w:p>
    <w:p w14:paraId="1ADA4413" w14:textId="77777777" w:rsidR="00555FEB" w:rsidRPr="00407C91" w:rsidRDefault="00555FEB" w:rsidP="00555FEB">
      <w:pPr>
        <w:pStyle w:val="Nadpis1"/>
      </w:pPr>
      <w:bookmarkStart w:id="93" w:name="_Toc112829195"/>
      <w:r w:rsidRPr="00407C91">
        <w:t>Připojení na technickou infrastrukturu</w:t>
      </w:r>
      <w:bookmarkEnd w:id="93"/>
    </w:p>
    <w:p w14:paraId="4272513D" w14:textId="77777777" w:rsidR="00555FEB" w:rsidRPr="00407C91" w:rsidRDefault="00407C91" w:rsidP="00555FEB">
      <w:pPr>
        <w:pStyle w:val="Nadpis2"/>
      </w:pPr>
      <w:bookmarkStart w:id="94" w:name="_Toc112829196"/>
      <w:r>
        <w:t>N</w:t>
      </w:r>
      <w:r w:rsidR="00555FEB" w:rsidRPr="00407C91">
        <w:t>apojovací místa technické infrastruktury, přeložky</w:t>
      </w:r>
      <w:bookmarkEnd w:id="94"/>
    </w:p>
    <w:p w14:paraId="36A35DD0" w14:textId="77777777" w:rsidR="00555FEB" w:rsidRPr="00407C91" w:rsidRDefault="00555FEB" w:rsidP="00555FEB">
      <w:pPr>
        <w:spacing w:line="288" w:lineRule="auto"/>
        <w:jc w:val="both"/>
      </w:pPr>
      <w:r w:rsidRPr="00407C91">
        <w:t>Stávající areál je již napojen na dopravní a technickou infrastrukturu a napojovací místa zůstávají neměnná.</w:t>
      </w:r>
      <w:r w:rsidR="00DB39CC" w:rsidRPr="00407C91">
        <w:t xml:space="preserve"> Veškeré jednotlivé rozvody jsou popsány v dílčích částech projektové dokumentace.</w:t>
      </w:r>
    </w:p>
    <w:p w14:paraId="3452C76F" w14:textId="77777777" w:rsidR="00555FEB" w:rsidRPr="00407C91" w:rsidRDefault="00407C91" w:rsidP="00555FEB">
      <w:pPr>
        <w:pStyle w:val="Nadpis2"/>
      </w:pPr>
      <w:bookmarkStart w:id="95" w:name="_Toc112829197"/>
      <w:r>
        <w:t>P</w:t>
      </w:r>
      <w:r w:rsidR="00555FEB" w:rsidRPr="00407C91">
        <w:t>řipojovací rozměry, výkonové kapacity a délky</w:t>
      </w:r>
      <w:bookmarkEnd w:id="95"/>
    </w:p>
    <w:p w14:paraId="66B9C31D" w14:textId="77777777" w:rsidR="00555FEB" w:rsidRPr="00407C91" w:rsidRDefault="00555FEB" w:rsidP="00555FEB">
      <w:pPr>
        <w:spacing w:line="288" w:lineRule="auto"/>
      </w:pPr>
      <w:r w:rsidRPr="00407C91">
        <w:t>Není stavbou dotčeno.</w:t>
      </w:r>
      <w:r w:rsidR="00DB39CC" w:rsidRPr="00407C91">
        <w:t xml:space="preserve"> Veškeré jednotlivé rozvody jsou popsány v dílčích částech projektové dokumentace.</w:t>
      </w:r>
    </w:p>
    <w:p w14:paraId="7F7F2EE9" w14:textId="77777777" w:rsidR="00555FEB" w:rsidRPr="00407C91" w:rsidRDefault="00555FEB" w:rsidP="007F403B">
      <w:pPr>
        <w:rPr>
          <w:rFonts w:cstheme="minorHAnsi"/>
          <w:szCs w:val="24"/>
          <w:highlight w:val="yellow"/>
        </w:rPr>
      </w:pPr>
    </w:p>
    <w:p w14:paraId="4D3798C1" w14:textId="77777777" w:rsidR="00555FEB" w:rsidRPr="00407C91" w:rsidRDefault="00555FEB" w:rsidP="00555FEB">
      <w:pPr>
        <w:pStyle w:val="Nadpis1"/>
        <w:jc w:val="both"/>
        <w:rPr>
          <w:rFonts w:cs="Arial"/>
        </w:rPr>
      </w:pPr>
      <w:bookmarkStart w:id="96" w:name="_Toc112829198"/>
      <w:r w:rsidRPr="00407C91">
        <w:rPr>
          <w:rFonts w:cs="Arial"/>
        </w:rPr>
        <w:lastRenderedPageBreak/>
        <w:t>Dopravní řešení</w:t>
      </w:r>
      <w:bookmarkEnd w:id="96"/>
    </w:p>
    <w:p w14:paraId="68EC048B" w14:textId="77777777" w:rsidR="00555FEB" w:rsidRPr="00407C91" w:rsidRDefault="00407C91" w:rsidP="005211F5">
      <w:pPr>
        <w:pStyle w:val="Nadpis2"/>
      </w:pPr>
      <w:bookmarkStart w:id="97" w:name="_Toc112829199"/>
      <w:r>
        <w:t>P</w:t>
      </w:r>
      <w:r w:rsidR="00555FEB" w:rsidRPr="00407C91">
        <w:t>opis dopravního řešení včetně úpravy pro bezbariérové užívání výstavbou dotčených staveb</w:t>
      </w:r>
      <w:bookmarkEnd w:id="97"/>
    </w:p>
    <w:p w14:paraId="41773FEF" w14:textId="77777777" w:rsidR="00555FEB" w:rsidRPr="00407C91" w:rsidRDefault="00555FEB" w:rsidP="00555FEB">
      <w:pPr>
        <w:spacing w:line="288" w:lineRule="auto"/>
      </w:pPr>
      <w:r w:rsidRPr="00407C91">
        <w:t>Stávající dopravní řešení zůstane neměnné a není předmětem řešení projektové dokumentace. Nepředpokládá se užívání objektu (jedná se o kuchyni) osobami se sníženou schopnosti orientace a pohybu.</w:t>
      </w:r>
      <w:r w:rsidR="00DB39CC" w:rsidRPr="00407C91">
        <w:t xml:space="preserve"> </w:t>
      </w:r>
    </w:p>
    <w:p w14:paraId="16DC7BD5" w14:textId="77777777" w:rsidR="00555FEB" w:rsidRPr="00407C91" w:rsidRDefault="00407C91" w:rsidP="005211F5">
      <w:pPr>
        <w:pStyle w:val="Nadpis2"/>
      </w:pPr>
      <w:bookmarkStart w:id="98" w:name="_Toc112829200"/>
      <w:r>
        <w:t>N</w:t>
      </w:r>
      <w:r w:rsidR="00555FEB" w:rsidRPr="00407C91">
        <w:t>apojení území na stávající dopravní infrastrukturu</w:t>
      </w:r>
      <w:bookmarkEnd w:id="98"/>
    </w:p>
    <w:p w14:paraId="23876336" w14:textId="77777777" w:rsidR="00555FEB" w:rsidRPr="00407C91" w:rsidRDefault="00555FEB" w:rsidP="00555FEB">
      <w:pPr>
        <w:spacing w:line="288" w:lineRule="auto"/>
      </w:pPr>
      <w:r w:rsidRPr="00407C91">
        <w:t>Stávající dopravní řešení zůstane neměnné a není předmětem řešení projektové dokumentace.</w:t>
      </w:r>
    </w:p>
    <w:p w14:paraId="1BF5D760" w14:textId="77777777" w:rsidR="00555FEB" w:rsidRPr="00407C91" w:rsidRDefault="00407C91" w:rsidP="005211F5">
      <w:pPr>
        <w:pStyle w:val="Nadpis2"/>
      </w:pPr>
      <w:bookmarkStart w:id="99" w:name="_Toc112829201"/>
      <w:r>
        <w:t>D</w:t>
      </w:r>
      <w:r w:rsidR="00555FEB" w:rsidRPr="00407C91">
        <w:t>oprava v klidu</w:t>
      </w:r>
      <w:bookmarkEnd w:id="99"/>
    </w:p>
    <w:p w14:paraId="41543FAA" w14:textId="77777777" w:rsidR="00555FEB" w:rsidRPr="00407C91" w:rsidRDefault="00555FEB" w:rsidP="00555FEB">
      <w:pPr>
        <w:spacing w:line="288" w:lineRule="auto"/>
      </w:pPr>
      <w:r w:rsidRPr="00407C91">
        <w:t>Stávající dopravní řešení zůstane neměnné a není předmětem řešení projektové dokumentace.</w:t>
      </w:r>
    </w:p>
    <w:p w14:paraId="581B22AA" w14:textId="77777777" w:rsidR="00555FEB" w:rsidRPr="00407C91" w:rsidRDefault="00407C91" w:rsidP="005211F5">
      <w:pPr>
        <w:pStyle w:val="Nadpis2"/>
      </w:pPr>
      <w:bookmarkStart w:id="100" w:name="_Toc112829202"/>
      <w:r>
        <w:t>P</w:t>
      </w:r>
      <w:r w:rsidR="00555FEB" w:rsidRPr="00407C91">
        <w:t>ěší a cyklistické stezky</w:t>
      </w:r>
      <w:bookmarkEnd w:id="100"/>
    </w:p>
    <w:p w14:paraId="240DBFA8" w14:textId="77777777" w:rsidR="00555FEB" w:rsidRPr="00407C91" w:rsidRDefault="00555FEB" w:rsidP="00555FEB">
      <w:pPr>
        <w:rPr>
          <w:rFonts w:cstheme="minorHAnsi"/>
          <w:szCs w:val="24"/>
        </w:rPr>
      </w:pPr>
      <w:r w:rsidRPr="00407C91">
        <w:t>Stavba probíhá v uzavřeném areálu a neřeší pěší a cyklistické stezky.</w:t>
      </w:r>
    </w:p>
    <w:p w14:paraId="3E7E5916" w14:textId="77777777" w:rsidR="00555FEB" w:rsidRPr="00407C91" w:rsidRDefault="00555FEB" w:rsidP="007F403B">
      <w:pPr>
        <w:rPr>
          <w:rFonts w:cstheme="minorHAnsi"/>
          <w:szCs w:val="24"/>
        </w:rPr>
      </w:pPr>
    </w:p>
    <w:p w14:paraId="102C7EA8" w14:textId="77777777" w:rsidR="005211F5" w:rsidRPr="00407C91" w:rsidRDefault="005211F5" w:rsidP="005211F5">
      <w:pPr>
        <w:pStyle w:val="Nadpis1"/>
        <w:jc w:val="both"/>
        <w:rPr>
          <w:rFonts w:cs="Arial"/>
        </w:rPr>
      </w:pPr>
      <w:bookmarkStart w:id="101" w:name="_Toc112829203"/>
      <w:r w:rsidRPr="00407C91">
        <w:rPr>
          <w:rFonts w:cs="Arial"/>
        </w:rPr>
        <w:t>Řešení vegetace a souvisejících terénních úprav</w:t>
      </w:r>
      <w:bookmarkEnd w:id="101"/>
    </w:p>
    <w:p w14:paraId="1603A875" w14:textId="77777777" w:rsidR="005211F5" w:rsidRPr="00407C91" w:rsidRDefault="00407C91" w:rsidP="005211F5">
      <w:pPr>
        <w:pStyle w:val="Nadpis2"/>
      </w:pPr>
      <w:bookmarkStart w:id="102" w:name="_Toc112829204"/>
      <w:r w:rsidRPr="00407C91">
        <w:t>T</w:t>
      </w:r>
      <w:r w:rsidR="005211F5" w:rsidRPr="00407C91">
        <w:t>erénní úpravy</w:t>
      </w:r>
      <w:bookmarkEnd w:id="102"/>
    </w:p>
    <w:p w14:paraId="2562578A" w14:textId="77777777" w:rsidR="005211F5" w:rsidRPr="00407C91" w:rsidRDefault="005211F5" w:rsidP="005211F5">
      <w:pPr>
        <w:autoSpaceDE w:val="0"/>
        <w:autoSpaceDN w:val="0"/>
        <w:adjustRightInd w:val="0"/>
        <w:spacing w:line="276" w:lineRule="auto"/>
        <w:rPr>
          <w:rFonts w:eastAsia="CIDFont+F3" w:cs="Arial"/>
          <w:szCs w:val="24"/>
        </w:rPr>
      </w:pPr>
      <w:r w:rsidRPr="00407C91">
        <w:t xml:space="preserve">V rámci </w:t>
      </w:r>
      <w:r w:rsidR="00690482" w:rsidRPr="00407C91">
        <w:t>záměru</w:t>
      </w:r>
      <w:r w:rsidRPr="00407C91">
        <w:t xml:space="preserve"> </w:t>
      </w:r>
      <w:r w:rsidR="00690482" w:rsidRPr="00407C91">
        <w:t>ne</w:t>
      </w:r>
      <w:r w:rsidRPr="00407C91">
        <w:t>budou prováděny drobné terénní úpravy</w:t>
      </w:r>
      <w:r w:rsidR="00690482" w:rsidRPr="00407C91">
        <w:rPr>
          <w:rFonts w:eastAsia="CIDFont+F3" w:cs="Arial"/>
          <w:szCs w:val="24"/>
        </w:rPr>
        <w:t>.</w:t>
      </w:r>
      <w:r w:rsidR="00DB39CC" w:rsidRPr="00407C91">
        <w:rPr>
          <w:rFonts w:eastAsia="CIDFont+F3" w:cs="Arial"/>
          <w:szCs w:val="24"/>
        </w:rPr>
        <w:t xml:space="preserve"> Nákladový dvůr je součástí stavebního objektu.</w:t>
      </w:r>
    </w:p>
    <w:p w14:paraId="48C5041A" w14:textId="77777777" w:rsidR="005211F5" w:rsidRPr="00407C91" w:rsidRDefault="00407C91" w:rsidP="005211F5">
      <w:pPr>
        <w:pStyle w:val="Nadpis2"/>
      </w:pPr>
      <w:bookmarkStart w:id="103" w:name="_Toc112829205"/>
      <w:r w:rsidRPr="00407C91">
        <w:t>P</w:t>
      </w:r>
      <w:r w:rsidR="005211F5" w:rsidRPr="00407C91">
        <w:t>oužité vegetační prvky</w:t>
      </w:r>
      <w:bookmarkEnd w:id="103"/>
    </w:p>
    <w:p w14:paraId="493B3169" w14:textId="77777777" w:rsidR="005211F5" w:rsidRPr="00407C91" w:rsidRDefault="005211F5" w:rsidP="005211F5">
      <w:pPr>
        <w:spacing w:line="288" w:lineRule="auto"/>
      </w:pPr>
      <w:r w:rsidRPr="00407C91">
        <w:t>V rámci záměru nebudou použity žádné vegetační prvky.</w:t>
      </w:r>
    </w:p>
    <w:p w14:paraId="7EE36C6C" w14:textId="77777777" w:rsidR="005211F5" w:rsidRPr="00407C91" w:rsidRDefault="00407C91" w:rsidP="005211F5">
      <w:pPr>
        <w:pStyle w:val="Nadpis2"/>
      </w:pPr>
      <w:bookmarkStart w:id="104" w:name="_Toc112829206"/>
      <w:r w:rsidRPr="00407C91">
        <w:t>B</w:t>
      </w:r>
      <w:r w:rsidR="005211F5" w:rsidRPr="00407C91">
        <w:t>iotechnická opatření</w:t>
      </w:r>
      <w:bookmarkEnd w:id="104"/>
    </w:p>
    <w:p w14:paraId="75C35EEC" w14:textId="77777777" w:rsidR="00555FEB" w:rsidRPr="00407C91" w:rsidRDefault="005211F5" w:rsidP="005211F5">
      <w:pPr>
        <w:rPr>
          <w:rFonts w:cstheme="minorHAnsi"/>
          <w:szCs w:val="24"/>
        </w:rPr>
      </w:pPr>
      <w:r w:rsidRPr="00407C91">
        <w:t>V rámci záměru není potřeba provádět žádná biotechnická opatření.</w:t>
      </w:r>
    </w:p>
    <w:p w14:paraId="631D6EF4" w14:textId="77777777" w:rsidR="005211F5" w:rsidRPr="0000710E" w:rsidRDefault="005211F5" w:rsidP="007F403B">
      <w:pPr>
        <w:rPr>
          <w:rFonts w:cstheme="minorHAnsi"/>
          <w:szCs w:val="24"/>
          <w:highlight w:val="yellow"/>
        </w:rPr>
      </w:pPr>
    </w:p>
    <w:p w14:paraId="7B368424" w14:textId="77777777" w:rsidR="005211F5" w:rsidRPr="0000710E" w:rsidRDefault="005211F5" w:rsidP="005211F5">
      <w:pPr>
        <w:pStyle w:val="Nadpis1"/>
      </w:pPr>
      <w:bookmarkStart w:id="105" w:name="_Toc112829207"/>
      <w:r w:rsidRPr="0000710E">
        <w:t>Popis vlivů stavby na životní prostředí a jeho ochrana</w:t>
      </w:r>
      <w:bookmarkEnd w:id="105"/>
    </w:p>
    <w:p w14:paraId="757862CB" w14:textId="77777777" w:rsidR="005211F5" w:rsidRPr="0000710E" w:rsidRDefault="00407C91" w:rsidP="005211F5">
      <w:pPr>
        <w:pStyle w:val="Nadpis2"/>
      </w:pPr>
      <w:bookmarkStart w:id="106" w:name="_Toc112829208"/>
      <w:r w:rsidRPr="0000710E">
        <w:t>V</w:t>
      </w:r>
      <w:r w:rsidR="005211F5" w:rsidRPr="0000710E">
        <w:t>liv stavby na životní prostředí - ovzduší, hluk, voda, odpady a půda</w:t>
      </w:r>
      <w:bookmarkEnd w:id="106"/>
    </w:p>
    <w:p w14:paraId="2673008E" w14:textId="77777777" w:rsidR="005211F5" w:rsidRPr="0000710E" w:rsidRDefault="00407C91" w:rsidP="005211F5">
      <w:pPr>
        <w:spacing w:after="0" w:line="276" w:lineRule="auto"/>
        <w:rPr>
          <w:b/>
        </w:rPr>
      </w:pPr>
      <w:r w:rsidRPr="0000710E">
        <w:rPr>
          <w:b/>
        </w:rPr>
        <w:t>O</w:t>
      </w:r>
      <w:r w:rsidR="005211F5" w:rsidRPr="0000710E">
        <w:rPr>
          <w:b/>
        </w:rPr>
        <w:t>vzduší</w:t>
      </w:r>
    </w:p>
    <w:p w14:paraId="24E91656" w14:textId="77777777" w:rsidR="005211F5" w:rsidRPr="0000710E" w:rsidRDefault="005211F5" w:rsidP="005211F5">
      <w:pPr>
        <w:spacing w:after="0" w:line="276" w:lineRule="auto"/>
      </w:pPr>
      <w:r w:rsidRPr="0000710E">
        <w:t>Realizaci nedojde k ovlivnění ovzduší.</w:t>
      </w:r>
    </w:p>
    <w:p w14:paraId="1D0AB76A" w14:textId="77777777" w:rsidR="005211F5" w:rsidRPr="0000710E" w:rsidRDefault="005211F5" w:rsidP="005211F5">
      <w:pPr>
        <w:spacing w:after="0" w:line="276" w:lineRule="auto"/>
        <w:rPr>
          <w:b/>
        </w:rPr>
      </w:pPr>
    </w:p>
    <w:p w14:paraId="3F2B0CA3" w14:textId="77777777" w:rsidR="005211F5" w:rsidRPr="0000710E" w:rsidRDefault="00407C91" w:rsidP="005211F5">
      <w:pPr>
        <w:spacing w:after="0" w:line="276" w:lineRule="auto"/>
        <w:rPr>
          <w:b/>
        </w:rPr>
      </w:pPr>
      <w:r w:rsidRPr="0000710E">
        <w:rPr>
          <w:b/>
        </w:rPr>
        <w:t>H</w:t>
      </w:r>
      <w:r w:rsidR="005211F5" w:rsidRPr="0000710E">
        <w:rPr>
          <w:b/>
        </w:rPr>
        <w:t>luk a vibrace</w:t>
      </w:r>
    </w:p>
    <w:p w14:paraId="7190ACB8" w14:textId="77777777" w:rsidR="005211F5" w:rsidRPr="0000710E" w:rsidRDefault="005211F5" w:rsidP="005211F5">
      <w:pPr>
        <w:spacing w:after="0" w:line="276" w:lineRule="auto"/>
      </w:pPr>
      <w:r w:rsidRPr="0000710E">
        <w:lastRenderedPageBreak/>
        <w:t>Realizací stavby nedojde ke zvýšení zatížení hlukem. Nová zařízení splňují hygienické limity hluku na pracovišti dle zákona 272/2011 Sb. o ochraně zdraví před nepříznivými účinky hluku a vibrací.</w:t>
      </w:r>
    </w:p>
    <w:p w14:paraId="563EF113" w14:textId="77777777" w:rsidR="005211F5" w:rsidRPr="0000710E" w:rsidRDefault="005211F5" w:rsidP="005211F5">
      <w:pPr>
        <w:spacing w:after="0" w:line="276" w:lineRule="auto"/>
        <w:rPr>
          <w:b/>
        </w:rPr>
      </w:pPr>
    </w:p>
    <w:p w14:paraId="47B344D6" w14:textId="77777777" w:rsidR="005211F5" w:rsidRPr="0000710E" w:rsidRDefault="00407C91" w:rsidP="005211F5">
      <w:pPr>
        <w:spacing w:after="0" w:line="276" w:lineRule="auto"/>
        <w:rPr>
          <w:b/>
        </w:rPr>
      </w:pPr>
      <w:r w:rsidRPr="0000710E">
        <w:rPr>
          <w:b/>
        </w:rPr>
        <w:t>V</w:t>
      </w:r>
      <w:r w:rsidR="005211F5" w:rsidRPr="0000710E">
        <w:rPr>
          <w:b/>
        </w:rPr>
        <w:t>oda</w:t>
      </w:r>
    </w:p>
    <w:p w14:paraId="4364A4E7" w14:textId="77777777" w:rsidR="005211F5" w:rsidRPr="0000710E" w:rsidRDefault="005211F5" w:rsidP="005211F5">
      <w:pPr>
        <w:spacing w:after="0" w:line="276" w:lineRule="auto"/>
        <w:rPr>
          <w:b/>
        </w:rPr>
      </w:pPr>
      <w:r w:rsidRPr="0000710E">
        <w:t>Realizaci nedojde k ovlivnění.</w:t>
      </w:r>
    </w:p>
    <w:p w14:paraId="0716FF9F" w14:textId="77777777" w:rsidR="005211F5" w:rsidRPr="0000710E" w:rsidRDefault="005211F5" w:rsidP="005211F5">
      <w:pPr>
        <w:spacing w:after="0" w:line="276" w:lineRule="auto"/>
        <w:rPr>
          <w:b/>
        </w:rPr>
      </w:pPr>
    </w:p>
    <w:p w14:paraId="1859381A" w14:textId="77777777" w:rsidR="005211F5" w:rsidRPr="0000710E" w:rsidRDefault="00407C91" w:rsidP="005211F5">
      <w:pPr>
        <w:spacing w:after="0" w:line="276" w:lineRule="auto"/>
        <w:rPr>
          <w:b/>
        </w:rPr>
      </w:pPr>
      <w:r w:rsidRPr="0000710E">
        <w:rPr>
          <w:b/>
        </w:rPr>
        <w:t>P</w:t>
      </w:r>
      <w:r w:rsidR="005211F5" w:rsidRPr="0000710E">
        <w:rPr>
          <w:b/>
        </w:rPr>
        <w:t>ůda</w:t>
      </w:r>
    </w:p>
    <w:p w14:paraId="31C9FFE8" w14:textId="77777777" w:rsidR="005211F5" w:rsidRPr="0000710E" w:rsidRDefault="005211F5" w:rsidP="005211F5">
      <w:pPr>
        <w:spacing w:after="0" w:line="276" w:lineRule="auto"/>
      </w:pPr>
      <w:r w:rsidRPr="0000710E">
        <w:t>Realizaci nedojde k ovlivnění.</w:t>
      </w:r>
    </w:p>
    <w:p w14:paraId="2D6B458B" w14:textId="77777777" w:rsidR="005211F5" w:rsidRPr="007F0A1C" w:rsidRDefault="005211F5" w:rsidP="005211F5">
      <w:pPr>
        <w:spacing w:after="0" w:line="276" w:lineRule="auto"/>
        <w:rPr>
          <w:b/>
          <w:color w:val="FF0000"/>
        </w:rPr>
      </w:pPr>
    </w:p>
    <w:p w14:paraId="0757AC4F" w14:textId="77777777" w:rsidR="005211F5" w:rsidRPr="00C9129E" w:rsidRDefault="00407C91" w:rsidP="005211F5">
      <w:pPr>
        <w:spacing w:after="0" w:line="276" w:lineRule="auto"/>
        <w:rPr>
          <w:b/>
        </w:rPr>
      </w:pPr>
      <w:r w:rsidRPr="00C9129E">
        <w:rPr>
          <w:b/>
        </w:rPr>
        <w:t>O</w:t>
      </w:r>
      <w:r w:rsidR="005211F5" w:rsidRPr="00C9129E">
        <w:rPr>
          <w:b/>
        </w:rPr>
        <w:t>dpady</w:t>
      </w:r>
    </w:p>
    <w:p w14:paraId="4979F8C3" w14:textId="77777777" w:rsidR="005211F5" w:rsidRPr="00C9129E" w:rsidRDefault="005211F5" w:rsidP="005211F5">
      <w:pPr>
        <w:spacing w:after="0" w:line="276" w:lineRule="auto"/>
        <w:jc w:val="both"/>
      </w:pPr>
      <w:r w:rsidRPr="00C9129E">
        <w:t>Při vlastním provozu stavby budou vznikat odpady odpovídající charakteru provozu, dále to budou odpady vzniklé provozem zařízení a jejich údržbou. Za hospodaření s odpady je zodpovědný uživatel.</w:t>
      </w:r>
    </w:p>
    <w:p w14:paraId="6749352B" w14:textId="77777777" w:rsidR="005211F5" w:rsidRPr="00C9129E" w:rsidRDefault="005211F5" w:rsidP="005211F5">
      <w:pPr>
        <w:spacing w:after="0" w:line="276" w:lineRule="auto"/>
        <w:jc w:val="both"/>
      </w:pPr>
      <w:r w:rsidRPr="00C9129E">
        <w:t xml:space="preserve">Veškeré nakládání s odpady bude v souladu se Zákonem č. </w:t>
      </w:r>
      <w:r w:rsidR="007E72F1" w:rsidRPr="00C9129E">
        <w:t>541/2020</w:t>
      </w:r>
      <w:r w:rsidRPr="00C9129E">
        <w:t xml:space="preserve"> Sb., o odpadech a jeho prováděcími předpisy.</w:t>
      </w:r>
    </w:p>
    <w:p w14:paraId="7E8994C6" w14:textId="77777777" w:rsidR="005211F5" w:rsidRPr="00C9129E" w:rsidRDefault="005211F5" w:rsidP="005211F5">
      <w:pPr>
        <w:spacing w:after="0" w:line="276" w:lineRule="auto"/>
        <w:jc w:val="both"/>
      </w:pPr>
    </w:p>
    <w:p w14:paraId="7F1D6E2E" w14:textId="77777777" w:rsidR="005211F5" w:rsidRPr="00C9129E" w:rsidRDefault="005211F5" w:rsidP="005211F5">
      <w:pPr>
        <w:spacing w:after="0" w:line="276" w:lineRule="auto"/>
        <w:jc w:val="both"/>
      </w:pPr>
      <w:r w:rsidRPr="00C9129E">
        <w:t xml:space="preserve">V průběhu užívání stavby budou dodrženy </w:t>
      </w:r>
      <w:proofErr w:type="spellStart"/>
      <w:r w:rsidRPr="00C9129E">
        <w:t>m.j</w:t>
      </w:r>
      <w:proofErr w:type="spellEnd"/>
      <w:r w:rsidRPr="00C9129E">
        <w:t>. požadavky právních předpisů vydaných k provedení výše uvedeného zákona např.:</w:t>
      </w:r>
    </w:p>
    <w:p w14:paraId="2718DD76" w14:textId="77777777" w:rsidR="005211F5" w:rsidRPr="00C9129E" w:rsidRDefault="005211F5" w:rsidP="005019D6">
      <w:pPr>
        <w:pStyle w:val="BKBOdrky"/>
      </w:pPr>
      <w:r w:rsidRPr="00C9129E">
        <w:t xml:space="preserve">Vyhláška č. </w:t>
      </w:r>
      <w:r w:rsidR="007E72F1" w:rsidRPr="00C9129E">
        <w:t>8/2021</w:t>
      </w:r>
      <w:r w:rsidRPr="00C9129E">
        <w:t xml:space="preserve"> Sb. – Katalog odpadů</w:t>
      </w:r>
    </w:p>
    <w:p w14:paraId="7FF4D05B" w14:textId="77777777" w:rsidR="005211F5" w:rsidRPr="00C9129E" w:rsidRDefault="005211F5" w:rsidP="005019D6">
      <w:pPr>
        <w:pStyle w:val="BKBOdrky"/>
      </w:pPr>
      <w:r w:rsidRPr="00C9129E">
        <w:t>Vyhláška č. 383/2001 Sb. – o podrobnostech nakládání s odpady</w:t>
      </w:r>
    </w:p>
    <w:p w14:paraId="6DEA20C0" w14:textId="77777777" w:rsidR="005211F5" w:rsidRPr="007F0A1C" w:rsidRDefault="005211F5" w:rsidP="005211F5">
      <w:pPr>
        <w:spacing w:after="0" w:line="276" w:lineRule="auto"/>
        <w:ind w:left="284"/>
        <w:jc w:val="both"/>
        <w:rPr>
          <w:color w:val="FF0000"/>
        </w:rPr>
      </w:pPr>
    </w:p>
    <w:p w14:paraId="49F762F4" w14:textId="77777777" w:rsidR="005211F5" w:rsidRPr="00C9129E" w:rsidRDefault="005211F5" w:rsidP="005211F5">
      <w:pPr>
        <w:spacing w:after="0" w:line="276" w:lineRule="auto"/>
        <w:jc w:val="both"/>
      </w:pPr>
      <w:r w:rsidRPr="00C9129E">
        <w:t>Původce odpadů je zejména povinen:</w:t>
      </w:r>
    </w:p>
    <w:p w14:paraId="329C1890" w14:textId="77777777" w:rsidR="005211F5" w:rsidRPr="00C9129E" w:rsidRDefault="005211F5" w:rsidP="005019D6">
      <w:pPr>
        <w:pStyle w:val="BKBOdrky"/>
      </w:pPr>
      <w:r w:rsidRPr="00C9129E">
        <w:t>dodržovat hierarchii způsobů nakládání s odpady (předcházení vzniku odpadů; příprava k opětovnému použití odpadů; recyklace odpadů; jiné využití odpadů, např. energetické využití; odstranění odpadů),</w:t>
      </w:r>
    </w:p>
    <w:p w14:paraId="296711B3" w14:textId="77777777" w:rsidR="005211F5" w:rsidRPr="00C9129E" w:rsidRDefault="005211F5" w:rsidP="005019D6">
      <w:pPr>
        <w:pStyle w:val="BKBOdrky"/>
      </w:pPr>
      <w:r w:rsidRPr="00C9129E">
        <w:t>zařazovat odpady podle druhů a kategorií podle § 5 a § 6 zákona,</w:t>
      </w:r>
    </w:p>
    <w:p w14:paraId="721EBB25" w14:textId="77777777" w:rsidR="005211F5" w:rsidRPr="00C9129E" w:rsidRDefault="005211F5" w:rsidP="005019D6">
      <w:pPr>
        <w:pStyle w:val="BKBOdrky"/>
      </w:pPr>
      <w:r w:rsidRPr="00C9129E">
        <w:t>zajistit přednostní využití odpadů v souladu s § 11 zákona,</w:t>
      </w:r>
    </w:p>
    <w:p w14:paraId="1FFE6059" w14:textId="77777777" w:rsidR="005211F5" w:rsidRPr="00C9129E" w:rsidRDefault="005211F5" w:rsidP="005019D6">
      <w:pPr>
        <w:pStyle w:val="BKBOdrky"/>
      </w:pPr>
      <w:r w:rsidRPr="00C9129E">
        <w:t>odpady, které sám nemůže využít nebo odstranit převést do vlastnictví pouze osobě oprávněné k jejich převzetí podle § 12 odst. 3 zákona a to buď přímo, nebo prostřednictvím k tomu zřízené právnické osoby,</w:t>
      </w:r>
    </w:p>
    <w:p w14:paraId="7CC2EB01" w14:textId="77777777" w:rsidR="005211F5" w:rsidRPr="00C9129E" w:rsidRDefault="005211F5" w:rsidP="005019D6">
      <w:pPr>
        <w:pStyle w:val="BKBOdrky"/>
      </w:pPr>
      <w:r w:rsidRPr="00C9129E">
        <w:t>ověřovat nebezpečné vlastnosti odpadů podle § 6 odst. 4 zákona a nakládat s nimi podle jejich skutečných vlastností,</w:t>
      </w:r>
    </w:p>
    <w:p w14:paraId="5CBE79CD" w14:textId="77777777" w:rsidR="005211F5" w:rsidRPr="00C9129E" w:rsidRDefault="005211F5" w:rsidP="005019D6">
      <w:pPr>
        <w:pStyle w:val="BKBOdrky"/>
      </w:pPr>
      <w:r w:rsidRPr="00C9129E">
        <w:t>shromažďovat odpady utříděné podle jednotlivých druhů a kategorií,</w:t>
      </w:r>
    </w:p>
    <w:p w14:paraId="125391CE" w14:textId="77777777" w:rsidR="005211F5" w:rsidRPr="00C9129E" w:rsidRDefault="005211F5" w:rsidP="005019D6">
      <w:pPr>
        <w:pStyle w:val="BKBOdrky"/>
      </w:pPr>
      <w:r w:rsidRPr="00C9129E">
        <w:t>zabezpečit odpady před nežádoucím znehodnocením, odcizením nebo únikem,</w:t>
      </w:r>
    </w:p>
    <w:p w14:paraId="2B0D47A1" w14:textId="77777777" w:rsidR="005211F5" w:rsidRPr="00C9129E" w:rsidRDefault="005211F5" w:rsidP="005019D6">
      <w:pPr>
        <w:pStyle w:val="BKBOdrky"/>
      </w:pPr>
      <w:r w:rsidRPr="00C9129E">
        <w:t>vést průběžnou evidenci o odpadech a způsobech nakládání s nimi, tuto evidenci archivovat po dobu stanovenou zákonem,</w:t>
      </w:r>
    </w:p>
    <w:p w14:paraId="3781C361" w14:textId="77777777" w:rsidR="005211F5" w:rsidRPr="00C9129E" w:rsidRDefault="005211F5" w:rsidP="005019D6">
      <w:pPr>
        <w:pStyle w:val="BKBOdrky"/>
      </w:pPr>
      <w:r w:rsidRPr="00C9129E">
        <w:t>umožnit kontrolním orgánům přístup do objektů a na vyžádání předložit dokumentaci a poskytnout pravdivé informace související s nakládáním s odpady,</w:t>
      </w:r>
    </w:p>
    <w:p w14:paraId="08313C8E" w14:textId="77777777" w:rsidR="005211F5" w:rsidRPr="00C9129E" w:rsidRDefault="005211F5" w:rsidP="005019D6">
      <w:pPr>
        <w:pStyle w:val="BKBOdrky"/>
      </w:pPr>
      <w:r w:rsidRPr="00C9129E">
        <w:t>zpracovat plán odpadového hospodářství původce odpadu za podmínek stanovených podle § 44 odst. 1 zákona,</w:t>
      </w:r>
    </w:p>
    <w:p w14:paraId="63ECBEAB" w14:textId="77777777" w:rsidR="005211F5" w:rsidRPr="00C9129E" w:rsidRDefault="005211F5" w:rsidP="005019D6">
      <w:pPr>
        <w:pStyle w:val="BKBOdrky"/>
      </w:pPr>
      <w:r w:rsidRPr="00C9129E">
        <w:t>vykonávat kontrolu vlivů nakládání s odpady na zdraví lidí a životní prostředí,</w:t>
      </w:r>
    </w:p>
    <w:p w14:paraId="0C5B90F9" w14:textId="77777777" w:rsidR="005211F5" w:rsidRPr="00C9129E" w:rsidRDefault="005211F5" w:rsidP="005019D6">
      <w:pPr>
        <w:pStyle w:val="BKBOdrky"/>
      </w:pPr>
      <w:r w:rsidRPr="00C9129E">
        <w:t>příp. další.</w:t>
      </w:r>
    </w:p>
    <w:p w14:paraId="2FD554AF" w14:textId="77777777" w:rsidR="005211F5" w:rsidRPr="00C9129E" w:rsidRDefault="005211F5" w:rsidP="005211F5">
      <w:pPr>
        <w:spacing w:after="0" w:line="276" w:lineRule="auto"/>
        <w:ind w:left="284"/>
        <w:jc w:val="both"/>
      </w:pPr>
      <w:r w:rsidRPr="00C9129E">
        <w:lastRenderedPageBreak/>
        <w:t>Závěrem je možno konstatovat, že realizovanou stavbou nebudou vznikat odpady, které by zapříčinily přímé znečištění životního prostředí.</w:t>
      </w:r>
    </w:p>
    <w:p w14:paraId="261E8834" w14:textId="77777777" w:rsidR="005211F5" w:rsidRPr="00C9129E" w:rsidRDefault="005211F5" w:rsidP="005211F5">
      <w:pPr>
        <w:spacing w:line="288" w:lineRule="auto"/>
        <w:rPr>
          <w:b/>
          <w:highlight w:val="yellow"/>
        </w:rPr>
      </w:pPr>
    </w:p>
    <w:p w14:paraId="7C5C096E" w14:textId="77777777" w:rsidR="005211F5" w:rsidRPr="00C9129E" w:rsidRDefault="00C9129E" w:rsidP="005211F5">
      <w:pPr>
        <w:pStyle w:val="Nadpis2"/>
      </w:pPr>
      <w:bookmarkStart w:id="107" w:name="_Toc112829209"/>
      <w:r>
        <w:t>V</w:t>
      </w:r>
      <w:r w:rsidR="005211F5" w:rsidRPr="00C9129E">
        <w:t>liv na přírodu a krajinu (ochrana dřevin, ochrana památných stromů, ochrana rostlin a živočichů apod.), zachování ekologických funkcí a vazeb v krajině</w:t>
      </w:r>
      <w:bookmarkEnd w:id="107"/>
    </w:p>
    <w:p w14:paraId="71E2B94B" w14:textId="77777777" w:rsidR="005211F5" w:rsidRPr="00C9129E" w:rsidRDefault="005211F5" w:rsidP="005211F5">
      <w:pPr>
        <w:spacing w:line="288" w:lineRule="auto"/>
        <w:jc w:val="both"/>
      </w:pPr>
      <w:r w:rsidRPr="00C9129E">
        <w:t xml:space="preserve">V prostoru realizace záměru se vyskytují </w:t>
      </w:r>
      <w:r w:rsidR="00C9129E" w:rsidRPr="00C9129E">
        <w:t>drobné okrasné keře</w:t>
      </w:r>
      <w:r w:rsidRPr="00C9129E">
        <w:t>, které budou v rámci výstavby ochráněny. Památkové stromy, rostliny ani živočichové nejsou evidovány. Nebudou narušeny ekologické funkce a vazby v krajině.</w:t>
      </w:r>
    </w:p>
    <w:p w14:paraId="21EB67A9" w14:textId="77777777" w:rsidR="005211F5" w:rsidRPr="00C9129E" w:rsidRDefault="005211F5" w:rsidP="005211F5">
      <w:pPr>
        <w:spacing w:line="288" w:lineRule="auto"/>
        <w:rPr>
          <w:b/>
        </w:rPr>
      </w:pPr>
    </w:p>
    <w:p w14:paraId="5EF48A25" w14:textId="77777777" w:rsidR="005211F5" w:rsidRPr="00C9129E" w:rsidRDefault="00C9129E" w:rsidP="005211F5">
      <w:pPr>
        <w:pStyle w:val="Nadpis2"/>
      </w:pPr>
      <w:bookmarkStart w:id="108" w:name="_Toc112829210"/>
      <w:r>
        <w:t>V</w:t>
      </w:r>
      <w:r w:rsidR="005211F5" w:rsidRPr="00C9129E">
        <w:t>liv na soustavu chráněných území Natura 2000</w:t>
      </w:r>
      <w:bookmarkEnd w:id="108"/>
    </w:p>
    <w:p w14:paraId="66649FC8" w14:textId="77777777" w:rsidR="005211F5" w:rsidRPr="00C9129E" w:rsidRDefault="005211F5" w:rsidP="005211F5">
      <w:pPr>
        <w:spacing w:line="288" w:lineRule="auto"/>
      </w:pPr>
      <w:r w:rsidRPr="00C9129E">
        <w:t>Negativní ovlivnění lokalit soustavy Natura 2000 lze vyloučit.</w:t>
      </w:r>
    </w:p>
    <w:p w14:paraId="3D529C8A" w14:textId="77777777" w:rsidR="005211F5" w:rsidRPr="00C9129E" w:rsidRDefault="005211F5" w:rsidP="005211F5">
      <w:pPr>
        <w:spacing w:line="288" w:lineRule="auto"/>
        <w:rPr>
          <w:b/>
        </w:rPr>
      </w:pPr>
    </w:p>
    <w:p w14:paraId="254C2EA7" w14:textId="77777777" w:rsidR="005211F5" w:rsidRPr="00C9129E" w:rsidRDefault="00C9129E" w:rsidP="005211F5">
      <w:pPr>
        <w:pStyle w:val="Nadpis2"/>
      </w:pPr>
      <w:bookmarkStart w:id="109" w:name="_Toc112829211"/>
      <w:r>
        <w:t>N</w:t>
      </w:r>
      <w:r w:rsidR="005211F5" w:rsidRPr="00C9129E">
        <w:t>ávrh zohlednění podmínek ze závěru zjišťovacího řízení nebo stanoviska EIA</w:t>
      </w:r>
      <w:bookmarkEnd w:id="109"/>
    </w:p>
    <w:p w14:paraId="76A6924F" w14:textId="77777777" w:rsidR="005211F5" w:rsidRPr="00C9129E" w:rsidRDefault="005211F5" w:rsidP="005211F5">
      <w:pPr>
        <w:spacing w:line="288" w:lineRule="auto"/>
      </w:pPr>
      <w:r w:rsidRPr="00C9129E">
        <w:t xml:space="preserve">Pro navrhovanou stavbu nebylo prováděno zjišťovací řízení. </w:t>
      </w:r>
    </w:p>
    <w:p w14:paraId="6F47D223" w14:textId="77777777" w:rsidR="005211F5" w:rsidRPr="00C9129E" w:rsidRDefault="005211F5" w:rsidP="005211F5">
      <w:pPr>
        <w:spacing w:line="288" w:lineRule="auto"/>
        <w:rPr>
          <w:b/>
          <w:i/>
        </w:rPr>
      </w:pPr>
    </w:p>
    <w:p w14:paraId="31558938" w14:textId="77777777" w:rsidR="005211F5" w:rsidRPr="00C9129E" w:rsidRDefault="00C9129E" w:rsidP="005211F5">
      <w:pPr>
        <w:pStyle w:val="Nadpis2"/>
      </w:pPr>
      <w:bookmarkStart w:id="110" w:name="_Toc112829212"/>
      <w:r>
        <w:t>N</w:t>
      </w:r>
      <w:r w:rsidR="005211F5" w:rsidRPr="00C9129E">
        <w:t>avrhovaná ochranná a bezpečnostní pásma, rozsah omezení a podmínky ochrany podle jiných právních předpisů</w:t>
      </w:r>
      <w:bookmarkEnd w:id="110"/>
    </w:p>
    <w:p w14:paraId="397DF09A" w14:textId="77777777" w:rsidR="005211F5" w:rsidRPr="00C9129E" w:rsidRDefault="005211F5" w:rsidP="005211F5">
      <w:pPr>
        <w:rPr>
          <w:rFonts w:cstheme="minorHAnsi"/>
          <w:szCs w:val="24"/>
        </w:rPr>
      </w:pPr>
      <w:r w:rsidRPr="00C9129E">
        <w:rPr>
          <w:rFonts w:eastAsia="CIDFont+F3" w:cs="Arial"/>
          <w:szCs w:val="24"/>
        </w:rPr>
        <w:t>Navrhovaná stavba nevyvolá žádné nové požadavky na ochranná a bezpečnostní pásma.</w:t>
      </w:r>
    </w:p>
    <w:p w14:paraId="2F8413D2" w14:textId="77777777" w:rsidR="00555FEB" w:rsidRPr="00C9129E" w:rsidRDefault="00555FEB" w:rsidP="007F403B">
      <w:pPr>
        <w:rPr>
          <w:rFonts w:cstheme="minorHAnsi"/>
          <w:szCs w:val="24"/>
          <w:highlight w:val="yellow"/>
        </w:rPr>
      </w:pPr>
    </w:p>
    <w:p w14:paraId="78F92AE3" w14:textId="77777777" w:rsidR="00732D96" w:rsidRPr="00C9129E" w:rsidRDefault="00732D96" w:rsidP="00732D96">
      <w:pPr>
        <w:pStyle w:val="Nadpis1"/>
        <w:jc w:val="both"/>
        <w:rPr>
          <w:rFonts w:cs="Arial"/>
        </w:rPr>
      </w:pPr>
      <w:bookmarkStart w:id="111" w:name="_Toc112829213"/>
      <w:r w:rsidRPr="00C9129E">
        <w:rPr>
          <w:rFonts w:cs="Arial"/>
        </w:rPr>
        <w:t>Ochrana obyvatelstva</w:t>
      </w:r>
      <w:bookmarkEnd w:id="111"/>
    </w:p>
    <w:p w14:paraId="09EF513C" w14:textId="77777777" w:rsidR="00732D96" w:rsidRPr="00C9129E" w:rsidRDefault="00732D96" w:rsidP="00732D96">
      <w:pPr>
        <w:pStyle w:val="Nadpis2"/>
      </w:pPr>
      <w:bookmarkStart w:id="112" w:name="_Toc112829214"/>
      <w:r w:rsidRPr="00C9129E">
        <w:t>Splnění základních požadavků z hlediska plnění úkolů ochrany obyvatelstva</w:t>
      </w:r>
      <w:bookmarkEnd w:id="112"/>
    </w:p>
    <w:p w14:paraId="3D0C2D8F" w14:textId="77777777" w:rsidR="00732D96" w:rsidRPr="00C9129E" w:rsidRDefault="00732D96" w:rsidP="00732D96">
      <w:pPr>
        <w:rPr>
          <w:rFonts w:cstheme="minorHAnsi"/>
          <w:szCs w:val="24"/>
        </w:rPr>
      </w:pPr>
      <w:r w:rsidRPr="00C9129E">
        <w:t>V rámci realizace stavby nejsou vyvolané žádné nové nároky, řešení a opatření z hlediska plnění úkolů ochrany obyvatelstva a ani pro účely civilní obrany.</w:t>
      </w:r>
    </w:p>
    <w:p w14:paraId="173C9AB9" w14:textId="77777777" w:rsidR="00732D96" w:rsidRPr="00C9129E" w:rsidRDefault="00732D96" w:rsidP="007F403B">
      <w:pPr>
        <w:rPr>
          <w:rFonts w:cstheme="minorHAnsi"/>
          <w:szCs w:val="24"/>
        </w:rPr>
      </w:pPr>
    </w:p>
    <w:p w14:paraId="0B086189" w14:textId="77777777" w:rsidR="00732D96" w:rsidRPr="00C9129E" w:rsidRDefault="00732D96" w:rsidP="00732D96">
      <w:pPr>
        <w:pStyle w:val="Nadpis1"/>
      </w:pPr>
      <w:bookmarkStart w:id="113" w:name="_Toc112829215"/>
      <w:r w:rsidRPr="00C9129E">
        <w:t>Zásady organizace výstavby</w:t>
      </w:r>
      <w:bookmarkEnd w:id="113"/>
    </w:p>
    <w:p w14:paraId="5B926C55" w14:textId="77777777" w:rsidR="00732D96" w:rsidRPr="00C9129E" w:rsidRDefault="00C9129E" w:rsidP="00732D96">
      <w:pPr>
        <w:pStyle w:val="Nadpis2"/>
      </w:pPr>
      <w:bookmarkStart w:id="114" w:name="_Toc112829216"/>
      <w:r>
        <w:t>P</w:t>
      </w:r>
      <w:r w:rsidR="00732D96" w:rsidRPr="00C9129E">
        <w:t>otřeby a spotřeby rozhodujících médií a hmot, jejich zajištění</w:t>
      </w:r>
      <w:bookmarkEnd w:id="114"/>
      <w:r w:rsidR="00732D96" w:rsidRPr="00C9129E">
        <w:t xml:space="preserve"> </w:t>
      </w:r>
    </w:p>
    <w:p w14:paraId="1B52CF20" w14:textId="77777777" w:rsidR="00732D96" w:rsidRPr="00C9129E" w:rsidRDefault="00732D96" w:rsidP="00732D96">
      <w:pPr>
        <w:spacing w:after="0" w:line="276" w:lineRule="auto"/>
      </w:pPr>
      <w:r w:rsidRPr="00C9129E">
        <w:t>Potřeby rozhodujících medií budou odebírány ze stávajících nebo rekonstruovaných rozvodů v objektu.</w:t>
      </w:r>
      <w:r w:rsidR="004D58BA" w:rsidRPr="00C9129E">
        <w:t xml:space="preserve"> Před zahájením stavby bude provozovatelem určeno měřené místo napojení vody a el. Energie. Tato místa budou určena v jednotlivých etapách.</w:t>
      </w:r>
    </w:p>
    <w:p w14:paraId="52E0B4B9" w14:textId="77777777" w:rsidR="00732D96" w:rsidRPr="00C9129E" w:rsidRDefault="00C9129E" w:rsidP="00732D96">
      <w:pPr>
        <w:pStyle w:val="Nadpis2"/>
      </w:pPr>
      <w:bookmarkStart w:id="115" w:name="_Toc112829217"/>
      <w:r>
        <w:lastRenderedPageBreak/>
        <w:t>O</w:t>
      </w:r>
      <w:r w:rsidR="00732D96" w:rsidRPr="00C9129E">
        <w:t>dvodnění staveniště</w:t>
      </w:r>
      <w:bookmarkEnd w:id="115"/>
    </w:p>
    <w:p w14:paraId="1181FC98" w14:textId="77777777" w:rsidR="00732D96" w:rsidRDefault="00732D96" w:rsidP="00732D96">
      <w:pPr>
        <w:spacing w:line="288" w:lineRule="auto"/>
      </w:pPr>
      <w:r w:rsidRPr="00C9129E">
        <w:t>Odvodnění staveniště není řešeno, neboť charakterem prací nevzniká důvod k odvodnění.</w:t>
      </w:r>
    </w:p>
    <w:p w14:paraId="42C40F76" w14:textId="77777777" w:rsidR="00C9129E" w:rsidRPr="00C9129E" w:rsidRDefault="00C9129E" w:rsidP="00732D96">
      <w:pPr>
        <w:spacing w:line="288" w:lineRule="auto"/>
      </w:pPr>
    </w:p>
    <w:p w14:paraId="7691FD34" w14:textId="77777777" w:rsidR="00732D96" w:rsidRPr="00C9129E" w:rsidRDefault="00C9129E" w:rsidP="00732D96">
      <w:pPr>
        <w:pStyle w:val="Nadpis2"/>
      </w:pPr>
      <w:bookmarkStart w:id="116" w:name="_Toc112829218"/>
      <w:r w:rsidRPr="00C9129E">
        <w:t>N</w:t>
      </w:r>
      <w:r w:rsidR="00732D96" w:rsidRPr="00C9129E">
        <w:t>apojení staveniště na stávající dopravní a technickou infrastrukturu</w:t>
      </w:r>
      <w:bookmarkEnd w:id="116"/>
    </w:p>
    <w:p w14:paraId="59AB9DD7" w14:textId="77777777" w:rsidR="00AD09BB" w:rsidRDefault="00732D96" w:rsidP="00732D96">
      <w:pPr>
        <w:spacing w:after="0" w:line="276" w:lineRule="auto"/>
      </w:pPr>
      <w:r w:rsidRPr="00C9129E">
        <w:t xml:space="preserve">Realizace se provádí ve stávajícím areálu </w:t>
      </w:r>
      <w:r w:rsidR="00AD09BB" w:rsidRPr="00C9129E">
        <w:t>nemocnice</w:t>
      </w:r>
      <w:r w:rsidRPr="00C9129E">
        <w:t>, která j</w:t>
      </w:r>
      <w:r w:rsidR="00AD09BB" w:rsidRPr="00C9129E">
        <w:t>e</w:t>
      </w:r>
      <w:r w:rsidRPr="00C9129E">
        <w:t xml:space="preserve"> napojena na dopravní a technickou infrastrukturu. Toto napojení je plně dostačující i po dobu výstavby.</w:t>
      </w:r>
      <w:r w:rsidR="004D58BA" w:rsidRPr="00C9129E">
        <w:t xml:space="preserve"> Příjezd k  zařízením staveniště je po stávající komunikaci</w:t>
      </w:r>
      <w:r w:rsidR="00DB39CC" w:rsidRPr="00C9129E">
        <w:t xml:space="preserve">. Tato komunikace již dnes slouží pro </w:t>
      </w:r>
      <w:r w:rsidR="00715B66" w:rsidRPr="00C9129E">
        <w:t xml:space="preserve">zásobování. </w:t>
      </w:r>
    </w:p>
    <w:p w14:paraId="27D314F4" w14:textId="77777777" w:rsidR="00C9129E" w:rsidRPr="00C9129E" w:rsidRDefault="00C9129E" w:rsidP="00732D96">
      <w:pPr>
        <w:spacing w:after="0" w:line="276" w:lineRule="auto"/>
      </w:pPr>
    </w:p>
    <w:p w14:paraId="67D791EE" w14:textId="77777777" w:rsidR="00732D96" w:rsidRPr="00C9129E" w:rsidRDefault="00C9129E" w:rsidP="00732D96">
      <w:pPr>
        <w:pStyle w:val="Nadpis2"/>
      </w:pPr>
      <w:bookmarkStart w:id="117" w:name="_Toc112829219"/>
      <w:r w:rsidRPr="00C9129E">
        <w:t>V</w:t>
      </w:r>
      <w:r w:rsidR="00732D96" w:rsidRPr="00C9129E">
        <w:t>liv provádění stavby na okolní stavby a pozemky</w:t>
      </w:r>
      <w:bookmarkEnd w:id="117"/>
    </w:p>
    <w:p w14:paraId="540647A1" w14:textId="77777777" w:rsidR="00732D96" w:rsidRPr="00C9129E" w:rsidRDefault="00732D96" w:rsidP="00732D96">
      <w:pPr>
        <w:spacing w:after="0" w:line="276" w:lineRule="auto"/>
      </w:pPr>
      <w:r w:rsidRPr="00C9129E">
        <w:t>V průběhu výstavby bude mít vliv na okolní pozemky zvýšená prašnost a zvýšená hladina hluku. Hlavními zdroji hluku budou stavební mechanismy, tzn. nákladní automobily, jeřáby, apod. Hlavním zdrojem prašnosti budou rovněž stavební mechanismy, převážně nákladní automobily převážející stavební materiál a stroje. Vzhledem k rozsahu stavby bude vliv minimální.</w:t>
      </w:r>
      <w:r w:rsidR="00F63A8F" w:rsidRPr="00C9129E">
        <w:t xml:space="preserve"> V případě znečištění příjezdové komunikace bude bezodkladně proveden její úklid.</w:t>
      </w:r>
    </w:p>
    <w:p w14:paraId="0FF6C21C" w14:textId="77777777" w:rsidR="00732D96" w:rsidRPr="00B2480E" w:rsidRDefault="00732D96" w:rsidP="00732D96">
      <w:pPr>
        <w:spacing w:line="288" w:lineRule="auto"/>
        <w:rPr>
          <w:b/>
        </w:rPr>
      </w:pPr>
    </w:p>
    <w:p w14:paraId="08815EC1" w14:textId="77777777" w:rsidR="00732D96" w:rsidRPr="00B2480E" w:rsidRDefault="00C9129E" w:rsidP="00732D96">
      <w:pPr>
        <w:pStyle w:val="Nadpis2"/>
      </w:pPr>
      <w:bookmarkStart w:id="118" w:name="_Toc112829220"/>
      <w:r w:rsidRPr="00B2480E">
        <w:t>O</w:t>
      </w:r>
      <w:r w:rsidR="00732D96" w:rsidRPr="00B2480E">
        <w:t>chrana okolí staveniště a požadavky na související asanace, demolice, kácení dřevin</w:t>
      </w:r>
      <w:bookmarkEnd w:id="118"/>
    </w:p>
    <w:p w14:paraId="661CB687" w14:textId="77777777" w:rsidR="00732D96" w:rsidRPr="00B2480E" w:rsidRDefault="00732D96" w:rsidP="00732D96">
      <w:pPr>
        <w:spacing w:after="0" w:line="276" w:lineRule="auto"/>
      </w:pPr>
      <w:r w:rsidRPr="00B2480E">
        <w:t>Realizace záměru je většinou prováděna v uzavřeném areálu. Umístění a charakter stavby, jakož i její provádění nevyžaduje řešení bezpečnostních opatření ve veřejném zájmu. Za předpokladu dodržování všech platných norem při manipulaci s technickými plyny, hořlavinami, svařováním a při dalších činnostech prováděných při výstavbě není nutno provádět opatření z hlediska zajištění bezpečnosti veřejných zájmů.</w:t>
      </w:r>
    </w:p>
    <w:p w14:paraId="76933D85" w14:textId="77777777" w:rsidR="00732D96" w:rsidRPr="00B2480E" w:rsidRDefault="00732D96" w:rsidP="00732D96">
      <w:pPr>
        <w:spacing w:after="0" w:line="276" w:lineRule="auto"/>
      </w:pPr>
      <w:r w:rsidRPr="00B2480E">
        <w:t>Nejsou požadované žádné související asanace, demolice a kácení dřevin.</w:t>
      </w:r>
    </w:p>
    <w:p w14:paraId="09AC076A" w14:textId="77777777" w:rsidR="00732D96" w:rsidRPr="00B2480E" w:rsidRDefault="00732D96" w:rsidP="00732D96">
      <w:pPr>
        <w:spacing w:line="288" w:lineRule="auto"/>
        <w:ind w:left="284"/>
        <w:rPr>
          <w:highlight w:val="yellow"/>
        </w:rPr>
      </w:pPr>
    </w:p>
    <w:p w14:paraId="27A516CC" w14:textId="77777777" w:rsidR="00732D96" w:rsidRPr="00B2480E" w:rsidRDefault="00C9129E" w:rsidP="00732D96">
      <w:pPr>
        <w:pStyle w:val="Nadpis2"/>
      </w:pPr>
      <w:bookmarkStart w:id="119" w:name="_Toc112829221"/>
      <w:r w:rsidRPr="00B2480E">
        <w:t>M</w:t>
      </w:r>
      <w:r w:rsidR="00732D96" w:rsidRPr="00B2480E">
        <w:t>aximální zábory pro staveniště (dočasné / trvalé)</w:t>
      </w:r>
      <w:bookmarkEnd w:id="119"/>
    </w:p>
    <w:p w14:paraId="036846D0" w14:textId="77777777" w:rsidR="00C24AC1" w:rsidRPr="00B2480E" w:rsidRDefault="00732D96" w:rsidP="00C24AC1">
      <w:pPr>
        <w:spacing w:after="0" w:line="276" w:lineRule="auto"/>
      </w:pPr>
      <w:r w:rsidRPr="00B2480E">
        <w:t>Stavba bude realizována uvnitř areálu. K uskladnění materiálů bude využita stávající venkovní plocha. Se záborem pozemků mimo areál se neuvažuje.</w:t>
      </w:r>
      <w:r w:rsidR="00C24AC1" w:rsidRPr="00B2480E">
        <w:t xml:space="preserve"> Přísun stavebního materiálu bude organizován tak, aby docházelo vždy k jeho okamžité spotřebě a na staveništi nebyl dlouhodobě skladován. Deponie bude zřízena vedle objektu na stávající odstavné ploše.</w:t>
      </w:r>
      <w:r w:rsidR="00463C1D" w:rsidRPr="00B2480E">
        <w:t xml:space="preserve"> </w:t>
      </w:r>
    </w:p>
    <w:p w14:paraId="52713D9A" w14:textId="77777777" w:rsidR="00732D96" w:rsidRPr="00B2480E" w:rsidRDefault="00732D96" w:rsidP="00732D96">
      <w:pPr>
        <w:spacing w:line="288" w:lineRule="auto"/>
        <w:rPr>
          <w:b/>
          <w:highlight w:val="yellow"/>
        </w:rPr>
      </w:pPr>
    </w:p>
    <w:p w14:paraId="5D5524F2" w14:textId="77777777" w:rsidR="00732D96" w:rsidRPr="00B2480E" w:rsidRDefault="00C9129E" w:rsidP="00732D96">
      <w:pPr>
        <w:pStyle w:val="Nadpis2"/>
      </w:pPr>
      <w:bookmarkStart w:id="120" w:name="_Toc112829222"/>
      <w:r w:rsidRPr="00B2480E">
        <w:lastRenderedPageBreak/>
        <w:t>M</w:t>
      </w:r>
      <w:r w:rsidR="00732D96" w:rsidRPr="00B2480E">
        <w:t>aximální produkovaná množství a druhy odpadů a emisí při výstavbě, jejich likvidace</w:t>
      </w:r>
      <w:bookmarkEnd w:id="120"/>
    </w:p>
    <w:p w14:paraId="26773640" w14:textId="77777777" w:rsidR="00732D96" w:rsidRPr="00B2480E" w:rsidRDefault="00732D96" w:rsidP="00732D96">
      <w:pPr>
        <w:spacing w:after="0" w:line="276" w:lineRule="auto"/>
      </w:pPr>
      <w:r w:rsidRPr="00B2480E">
        <w:t>Odpady z přípravy na stavební činnost a ze samotné stavební činnosti budou separovány a ukládány do připravených kontejnerů. Pokud nebude materiál odevzdán k recyklaci, bude odvezen a uložen na veřejnou skládku. Za likvidaci odpadů budou smluvně odpovídat dodavatelské firmy. Likvidaci těchto odpadů bude provádět oprávněné firmy.</w:t>
      </w:r>
    </w:p>
    <w:p w14:paraId="46690307" w14:textId="77777777" w:rsidR="00732D96" w:rsidRPr="00B2480E" w:rsidRDefault="00732D96" w:rsidP="00732D96">
      <w:pPr>
        <w:spacing w:after="0" w:line="276" w:lineRule="auto"/>
        <w:rPr>
          <w:highlight w:val="yellow"/>
        </w:rPr>
      </w:pPr>
    </w:p>
    <w:p w14:paraId="45A5EBD9" w14:textId="77777777" w:rsidR="00732D96" w:rsidRPr="00B2480E" w:rsidRDefault="00732D96" w:rsidP="00732D96">
      <w:pPr>
        <w:spacing w:after="0" w:line="276" w:lineRule="auto"/>
        <w:rPr>
          <w:highlight w:val="yellow"/>
        </w:rPr>
      </w:pPr>
    </w:p>
    <w:p w14:paraId="0955C88A" w14:textId="77777777" w:rsidR="00732D96" w:rsidRPr="00B2480E" w:rsidRDefault="00732D96" w:rsidP="00732D96">
      <w:pPr>
        <w:tabs>
          <w:tab w:val="left" w:pos="567"/>
        </w:tabs>
        <w:spacing w:after="0" w:line="276" w:lineRule="auto"/>
        <w:ind w:firstLine="709"/>
        <w:jc w:val="both"/>
        <w:rPr>
          <w:szCs w:val="24"/>
        </w:rPr>
      </w:pPr>
      <w:r w:rsidRPr="00B2480E">
        <w:rPr>
          <w:szCs w:val="24"/>
        </w:rPr>
        <w:t>Přehled hlavních druhů odpadů vznikajících při výstavbě:</w:t>
      </w:r>
    </w:p>
    <w:tbl>
      <w:tblPr>
        <w:tblW w:w="8495" w:type="dxa"/>
        <w:tblInd w:w="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87"/>
        <w:gridCol w:w="4071"/>
        <w:gridCol w:w="1377"/>
        <w:gridCol w:w="1560"/>
      </w:tblGrid>
      <w:tr w:rsidR="00732D96" w:rsidRPr="00B2480E" w14:paraId="11DAC2AD" w14:textId="77777777" w:rsidTr="003D4F80">
        <w:trPr>
          <w:trHeight w:val="475"/>
        </w:trPr>
        <w:tc>
          <w:tcPr>
            <w:tcW w:w="1487" w:type="dxa"/>
            <w:tcBorders>
              <w:top w:val="single" w:sz="4" w:space="0" w:color="auto"/>
              <w:left w:val="single" w:sz="4" w:space="0" w:color="auto"/>
              <w:bottom w:val="double" w:sz="4" w:space="0" w:color="auto"/>
              <w:right w:val="single" w:sz="4" w:space="0" w:color="auto"/>
            </w:tcBorders>
          </w:tcPr>
          <w:p w14:paraId="3AFB0E68" w14:textId="77777777" w:rsidR="00732D96" w:rsidRPr="00B2480E" w:rsidRDefault="00732D96" w:rsidP="003D4F80">
            <w:pPr>
              <w:tabs>
                <w:tab w:val="left" w:pos="567"/>
              </w:tabs>
              <w:spacing w:before="120" w:line="300" w:lineRule="exact"/>
              <w:ind w:firstLine="23"/>
              <w:jc w:val="center"/>
              <w:rPr>
                <w:rFonts w:cs="Arial"/>
                <w:b/>
                <w:sz w:val="22"/>
              </w:rPr>
            </w:pPr>
            <w:r w:rsidRPr="00B2480E">
              <w:rPr>
                <w:rFonts w:cs="Arial"/>
                <w:b/>
                <w:sz w:val="22"/>
              </w:rPr>
              <w:t>Kód odpadu</w:t>
            </w:r>
          </w:p>
        </w:tc>
        <w:tc>
          <w:tcPr>
            <w:tcW w:w="4071" w:type="dxa"/>
            <w:tcBorders>
              <w:top w:val="single" w:sz="4" w:space="0" w:color="auto"/>
              <w:left w:val="single" w:sz="4" w:space="0" w:color="auto"/>
              <w:bottom w:val="double" w:sz="4" w:space="0" w:color="auto"/>
              <w:right w:val="single" w:sz="4" w:space="0" w:color="auto"/>
            </w:tcBorders>
          </w:tcPr>
          <w:p w14:paraId="4C646F11" w14:textId="77777777" w:rsidR="00732D96" w:rsidRPr="00B2480E" w:rsidRDefault="00732D96" w:rsidP="003D4F80">
            <w:pPr>
              <w:tabs>
                <w:tab w:val="left" w:pos="567"/>
              </w:tabs>
              <w:spacing w:before="120" w:line="300" w:lineRule="exact"/>
              <w:ind w:firstLine="1396"/>
              <w:rPr>
                <w:rFonts w:cs="Arial"/>
                <w:b/>
                <w:sz w:val="22"/>
              </w:rPr>
            </w:pPr>
            <w:r w:rsidRPr="00B2480E">
              <w:rPr>
                <w:rFonts w:cs="Arial"/>
                <w:b/>
                <w:sz w:val="22"/>
              </w:rPr>
              <w:t>Druh odpadu</w:t>
            </w:r>
          </w:p>
        </w:tc>
        <w:tc>
          <w:tcPr>
            <w:tcW w:w="1377" w:type="dxa"/>
            <w:tcBorders>
              <w:top w:val="single" w:sz="4" w:space="0" w:color="auto"/>
              <w:left w:val="single" w:sz="4" w:space="0" w:color="auto"/>
              <w:bottom w:val="double" w:sz="4" w:space="0" w:color="auto"/>
              <w:right w:val="single" w:sz="4" w:space="0" w:color="auto"/>
            </w:tcBorders>
          </w:tcPr>
          <w:p w14:paraId="4405BD5C" w14:textId="77777777" w:rsidR="00732D96" w:rsidRPr="00B2480E" w:rsidRDefault="00732D96" w:rsidP="003D4F80">
            <w:pPr>
              <w:tabs>
                <w:tab w:val="left" w:pos="567"/>
              </w:tabs>
              <w:spacing w:before="120" w:line="300" w:lineRule="exact"/>
              <w:rPr>
                <w:rFonts w:cs="Arial"/>
                <w:b/>
                <w:sz w:val="22"/>
              </w:rPr>
            </w:pPr>
            <w:r w:rsidRPr="00B2480E">
              <w:rPr>
                <w:rFonts w:cs="Arial"/>
                <w:b/>
                <w:sz w:val="22"/>
              </w:rPr>
              <w:t>Kategorie</w:t>
            </w:r>
          </w:p>
        </w:tc>
        <w:tc>
          <w:tcPr>
            <w:tcW w:w="1560" w:type="dxa"/>
            <w:tcBorders>
              <w:top w:val="single" w:sz="4" w:space="0" w:color="auto"/>
              <w:left w:val="single" w:sz="4" w:space="0" w:color="auto"/>
              <w:bottom w:val="double" w:sz="4" w:space="0" w:color="auto"/>
              <w:right w:val="single" w:sz="4" w:space="0" w:color="auto"/>
            </w:tcBorders>
          </w:tcPr>
          <w:p w14:paraId="2B3E58A0" w14:textId="77777777" w:rsidR="00732D96" w:rsidRPr="00B2480E" w:rsidRDefault="00732D96" w:rsidP="003D4F80">
            <w:pPr>
              <w:tabs>
                <w:tab w:val="left" w:pos="567"/>
              </w:tabs>
              <w:spacing w:before="120" w:line="300" w:lineRule="exact"/>
              <w:ind w:left="459" w:hanging="284"/>
              <w:rPr>
                <w:rFonts w:cs="Arial"/>
                <w:b/>
                <w:sz w:val="22"/>
              </w:rPr>
            </w:pPr>
            <w:r w:rsidRPr="00B2480E">
              <w:rPr>
                <w:rFonts w:cs="Arial"/>
                <w:b/>
                <w:sz w:val="22"/>
              </w:rPr>
              <w:t xml:space="preserve">Množství                   tuny      </w:t>
            </w:r>
          </w:p>
        </w:tc>
      </w:tr>
      <w:tr w:rsidR="00732D96" w:rsidRPr="00B2480E" w14:paraId="5A0DC446" w14:textId="77777777" w:rsidTr="003D4F80">
        <w:trPr>
          <w:trHeight w:val="397"/>
        </w:trPr>
        <w:tc>
          <w:tcPr>
            <w:tcW w:w="1487" w:type="dxa"/>
            <w:tcBorders>
              <w:top w:val="single" w:sz="4" w:space="0" w:color="auto"/>
              <w:left w:val="single" w:sz="4" w:space="0" w:color="auto"/>
              <w:bottom w:val="single" w:sz="4" w:space="0" w:color="auto"/>
              <w:right w:val="single" w:sz="4" w:space="0" w:color="auto"/>
            </w:tcBorders>
            <w:shd w:val="clear" w:color="auto" w:fill="auto"/>
            <w:vAlign w:val="bottom"/>
          </w:tcPr>
          <w:p w14:paraId="106B2471" w14:textId="77777777" w:rsidR="00732D96" w:rsidRPr="00B2480E" w:rsidRDefault="00732D96" w:rsidP="003D4F80">
            <w:pPr>
              <w:tabs>
                <w:tab w:val="left" w:pos="567"/>
              </w:tabs>
              <w:spacing w:line="300" w:lineRule="exact"/>
              <w:ind w:firstLine="306"/>
              <w:jc w:val="center"/>
              <w:rPr>
                <w:rFonts w:cs="Arial"/>
                <w:sz w:val="22"/>
              </w:rPr>
            </w:pPr>
            <w:r w:rsidRPr="00B2480E">
              <w:rPr>
                <w:rFonts w:cs="Arial"/>
                <w:sz w:val="22"/>
              </w:rPr>
              <w:t>15 01 01</w:t>
            </w:r>
          </w:p>
        </w:tc>
        <w:tc>
          <w:tcPr>
            <w:tcW w:w="4071" w:type="dxa"/>
            <w:tcBorders>
              <w:top w:val="single" w:sz="4" w:space="0" w:color="auto"/>
              <w:left w:val="single" w:sz="4" w:space="0" w:color="auto"/>
              <w:bottom w:val="single" w:sz="4" w:space="0" w:color="auto"/>
              <w:right w:val="single" w:sz="4" w:space="0" w:color="auto"/>
            </w:tcBorders>
            <w:shd w:val="clear" w:color="auto" w:fill="auto"/>
          </w:tcPr>
          <w:p w14:paraId="7961C25D" w14:textId="77777777" w:rsidR="00732D96" w:rsidRPr="00B2480E" w:rsidRDefault="00732D96" w:rsidP="003D4F80">
            <w:pPr>
              <w:tabs>
                <w:tab w:val="left" w:pos="567"/>
              </w:tabs>
              <w:spacing w:before="120" w:line="300" w:lineRule="exact"/>
              <w:rPr>
                <w:rFonts w:cs="Arial"/>
                <w:sz w:val="22"/>
              </w:rPr>
            </w:pPr>
            <w:r w:rsidRPr="00B2480E">
              <w:rPr>
                <w:rFonts w:cs="Arial"/>
                <w:sz w:val="22"/>
              </w:rPr>
              <w:t>Odpady obalů</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66A5648" w14:textId="77777777" w:rsidR="00732D96" w:rsidRPr="00B2480E" w:rsidRDefault="00732D96" w:rsidP="003D4F80">
            <w:pPr>
              <w:tabs>
                <w:tab w:val="left" w:pos="567"/>
              </w:tabs>
              <w:spacing w:before="120" w:line="300" w:lineRule="exact"/>
              <w:jc w:val="center"/>
              <w:rPr>
                <w:rFonts w:cs="Arial"/>
                <w:sz w:val="22"/>
              </w:rPr>
            </w:pPr>
            <w:r w:rsidRPr="00B2480E">
              <w:rPr>
                <w:rFonts w:cs="Arial"/>
                <w:sz w:val="22"/>
              </w:rPr>
              <w:t>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7CE299" w14:textId="77777777" w:rsidR="00732D96" w:rsidRPr="00B2480E" w:rsidRDefault="00B2480E" w:rsidP="003D4F80">
            <w:pPr>
              <w:tabs>
                <w:tab w:val="left" w:pos="567"/>
              </w:tabs>
              <w:spacing w:before="120" w:line="300" w:lineRule="exact"/>
              <w:jc w:val="right"/>
              <w:rPr>
                <w:rFonts w:cs="Arial"/>
                <w:sz w:val="22"/>
              </w:rPr>
            </w:pPr>
            <w:r>
              <w:rPr>
                <w:rFonts w:cs="Arial"/>
                <w:sz w:val="22"/>
              </w:rPr>
              <w:t>1,0</w:t>
            </w:r>
            <w:r w:rsidR="00732D96" w:rsidRPr="00B2480E">
              <w:rPr>
                <w:rFonts w:cs="Arial"/>
                <w:sz w:val="22"/>
              </w:rPr>
              <w:t>00</w:t>
            </w:r>
          </w:p>
        </w:tc>
      </w:tr>
      <w:tr w:rsidR="00732D96" w:rsidRPr="00B2480E" w14:paraId="0DC54B63" w14:textId="77777777" w:rsidTr="003D4F80">
        <w:trPr>
          <w:trHeight w:val="397"/>
        </w:trPr>
        <w:tc>
          <w:tcPr>
            <w:tcW w:w="1487" w:type="dxa"/>
            <w:tcBorders>
              <w:top w:val="single" w:sz="4" w:space="0" w:color="auto"/>
              <w:left w:val="single" w:sz="4" w:space="0" w:color="auto"/>
              <w:bottom w:val="single" w:sz="4" w:space="0" w:color="auto"/>
              <w:right w:val="single" w:sz="4" w:space="0" w:color="auto"/>
            </w:tcBorders>
            <w:shd w:val="clear" w:color="auto" w:fill="auto"/>
            <w:vAlign w:val="bottom"/>
          </w:tcPr>
          <w:p w14:paraId="5D2F9036" w14:textId="77777777" w:rsidR="00732D96" w:rsidRPr="00B2480E" w:rsidRDefault="00732D96" w:rsidP="003D4F80">
            <w:pPr>
              <w:tabs>
                <w:tab w:val="left" w:pos="567"/>
              </w:tabs>
              <w:spacing w:line="300" w:lineRule="exact"/>
              <w:ind w:firstLine="306"/>
              <w:jc w:val="center"/>
              <w:rPr>
                <w:rFonts w:cs="Arial"/>
                <w:sz w:val="22"/>
              </w:rPr>
            </w:pPr>
            <w:r w:rsidRPr="00B2480E">
              <w:rPr>
                <w:rFonts w:cs="Arial"/>
                <w:sz w:val="22"/>
              </w:rPr>
              <w:t>15 01 02</w:t>
            </w:r>
          </w:p>
        </w:tc>
        <w:tc>
          <w:tcPr>
            <w:tcW w:w="4071" w:type="dxa"/>
            <w:tcBorders>
              <w:top w:val="single" w:sz="4" w:space="0" w:color="auto"/>
              <w:left w:val="single" w:sz="4" w:space="0" w:color="auto"/>
              <w:bottom w:val="single" w:sz="4" w:space="0" w:color="auto"/>
              <w:right w:val="single" w:sz="4" w:space="0" w:color="auto"/>
            </w:tcBorders>
            <w:shd w:val="clear" w:color="auto" w:fill="auto"/>
          </w:tcPr>
          <w:p w14:paraId="04BC5F35" w14:textId="77777777" w:rsidR="00732D96" w:rsidRPr="00B2480E" w:rsidRDefault="00732D96" w:rsidP="003D4F80">
            <w:pPr>
              <w:tabs>
                <w:tab w:val="left" w:pos="567"/>
              </w:tabs>
              <w:spacing w:before="120" w:line="300" w:lineRule="exact"/>
              <w:rPr>
                <w:rFonts w:cs="Arial"/>
                <w:sz w:val="22"/>
              </w:rPr>
            </w:pPr>
            <w:r w:rsidRPr="00B2480E">
              <w:rPr>
                <w:rFonts w:cs="Arial"/>
                <w:sz w:val="22"/>
              </w:rPr>
              <w:t>Plastový obal</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99D23D5" w14:textId="77777777" w:rsidR="00732D96" w:rsidRPr="00B2480E" w:rsidRDefault="00732D96" w:rsidP="003D4F80">
            <w:pPr>
              <w:tabs>
                <w:tab w:val="left" w:pos="567"/>
              </w:tabs>
              <w:spacing w:before="120" w:line="300" w:lineRule="exact"/>
              <w:jc w:val="center"/>
              <w:rPr>
                <w:rFonts w:cs="Arial"/>
                <w:sz w:val="22"/>
              </w:rPr>
            </w:pPr>
            <w:r w:rsidRPr="00B2480E">
              <w:rPr>
                <w:rFonts w:cs="Arial"/>
                <w:sz w:val="22"/>
              </w:rPr>
              <w:t xml:space="preserve">O </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C748955" w14:textId="77777777" w:rsidR="00732D96" w:rsidRPr="00B2480E" w:rsidRDefault="00732D96" w:rsidP="00AD09BB">
            <w:pPr>
              <w:tabs>
                <w:tab w:val="left" w:pos="567"/>
              </w:tabs>
              <w:spacing w:before="120" w:line="300" w:lineRule="exact"/>
              <w:jc w:val="right"/>
              <w:rPr>
                <w:rFonts w:cs="Arial"/>
                <w:sz w:val="22"/>
              </w:rPr>
            </w:pPr>
            <w:r w:rsidRPr="00B2480E">
              <w:rPr>
                <w:rFonts w:cs="Arial"/>
                <w:sz w:val="22"/>
              </w:rPr>
              <w:t>0,</w:t>
            </w:r>
            <w:r w:rsidR="00AD09BB" w:rsidRPr="00B2480E">
              <w:rPr>
                <w:rFonts w:cs="Arial"/>
                <w:sz w:val="22"/>
              </w:rPr>
              <w:t>5</w:t>
            </w:r>
            <w:r w:rsidRPr="00B2480E">
              <w:rPr>
                <w:rFonts w:cs="Arial"/>
                <w:sz w:val="22"/>
              </w:rPr>
              <w:t>00</w:t>
            </w:r>
          </w:p>
        </w:tc>
      </w:tr>
      <w:tr w:rsidR="00732D96" w:rsidRPr="00B2480E" w14:paraId="746DC47C" w14:textId="77777777" w:rsidTr="003D4F80">
        <w:trPr>
          <w:trHeight w:val="397"/>
        </w:trPr>
        <w:tc>
          <w:tcPr>
            <w:tcW w:w="1487" w:type="dxa"/>
            <w:tcBorders>
              <w:top w:val="single" w:sz="4" w:space="0" w:color="auto"/>
              <w:left w:val="single" w:sz="4" w:space="0" w:color="auto"/>
              <w:bottom w:val="single" w:sz="4" w:space="0" w:color="auto"/>
              <w:right w:val="single" w:sz="4" w:space="0" w:color="auto"/>
            </w:tcBorders>
            <w:shd w:val="clear" w:color="auto" w:fill="auto"/>
            <w:vAlign w:val="bottom"/>
          </w:tcPr>
          <w:p w14:paraId="64E9CFB5" w14:textId="77777777" w:rsidR="00732D96" w:rsidRPr="00B2480E" w:rsidRDefault="00732D96" w:rsidP="003D4F80">
            <w:pPr>
              <w:tabs>
                <w:tab w:val="left" w:pos="567"/>
              </w:tabs>
              <w:spacing w:before="120" w:line="300" w:lineRule="exact"/>
              <w:ind w:firstLine="306"/>
              <w:jc w:val="center"/>
              <w:rPr>
                <w:rFonts w:cs="Arial"/>
                <w:sz w:val="22"/>
              </w:rPr>
            </w:pPr>
            <w:r w:rsidRPr="00B2480E">
              <w:rPr>
                <w:rFonts w:cs="Arial"/>
                <w:sz w:val="22"/>
              </w:rPr>
              <w:t>15 01 04</w:t>
            </w:r>
          </w:p>
        </w:tc>
        <w:tc>
          <w:tcPr>
            <w:tcW w:w="4071" w:type="dxa"/>
            <w:tcBorders>
              <w:top w:val="single" w:sz="4" w:space="0" w:color="auto"/>
              <w:left w:val="single" w:sz="4" w:space="0" w:color="auto"/>
              <w:bottom w:val="single" w:sz="4" w:space="0" w:color="auto"/>
              <w:right w:val="single" w:sz="4" w:space="0" w:color="auto"/>
            </w:tcBorders>
            <w:shd w:val="clear" w:color="auto" w:fill="auto"/>
          </w:tcPr>
          <w:p w14:paraId="78D23C2D" w14:textId="77777777" w:rsidR="00732D96" w:rsidRPr="00B2480E" w:rsidRDefault="00732D96" w:rsidP="003D4F80">
            <w:pPr>
              <w:tabs>
                <w:tab w:val="left" w:pos="567"/>
              </w:tabs>
              <w:spacing w:before="120" w:line="300" w:lineRule="exact"/>
              <w:jc w:val="both"/>
              <w:rPr>
                <w:rFonts w:cs="Arial"/>
                <w:sz w:val="22"/>
              </w:rPr>
            </w:pPr>
            <w:r w:rsidRPr="00B2480E">
              <w:rPr>
                <w:rFonts w:cs="Arial"/>
                <w:sz w:val="22"/>
              </w:rPr>
              <w:t xml:space="preserve">Kovové obaly </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45B79FE" w14:textId="77777777" w:rsidR="00732D96" w:rsidRPr="00B2480E" w:rsidRDefault="00732D96" w:rsidP="003D4F80">
            <w:pPr>
              <w:tabs>
                <w:tab w:val="left" w:pos="567"/>
              </w:tabs>
              <w:spacing w:before="120" w:line="300" w:lineRule="exact"/>
              <w:jc w:val="center"/>
              <w:rPr>
                <w:rFonts w:cs="Arial"/>
                <w:sz w:val="22"/>
              </w:rPr>
            </w:pPr>
            <w:r w:rsidRPr="00B2480E">
              <w:rPr>
                <w:rFonts w:cs="Arial"/>
                <w:sz w:val="22"/>
              </w:rPr>
              <w:t>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463D1A0" w14:textId="77777777" w:rsidR="00732D96" w:rsidRPr="00B2480E" w:rsidRDefault="00AD09BB" w:rsidP="003D4F80">
            <w:pPr>
              <w:tabs>
                <w:tab w:val="left" w:pos="567"/>
              </w:tabs>
              <w:spacing w:before="120" w:line="300" w:lineRule="exact"/>
              <w:jc w:val="right"/>
              <w:rPr>
                <w:rFonts w:cs="Arial"/>
                <w:sz w:val="22"/>
              </w:rPr>
            </w:pPr>
            <w:r w:rsidRPr="00B2480E">
              <w:rPr>
                <w:rFonts w:cs="Arial"/>
                <w:sz w:val="22"/>
              </w:rPr>
              <w:t>2,0</w:t>
            </w:r>
            <w:r w:rsidR="00732D96" w:rsidRPr="00B2480E">
              <w:rPr>
                <w:rFonts w:cs="Arial"/>
                <w:sz w:val="22"/>
              </w:rPr>
              <w:t>00</w:t>
            </w:r>
          </w:p>
        </w:tc>
      </w:tr>
      <w:tr w:rsidR="00732D96" w:rsidRPr="00B2480E" w14:paraId="6DA1967A" w14:textId="77777777" w:rsidTr="003D4F80">
        <w:trPr>
          <w:trHeight w:val="397"/>
        </w:trPr>
        <w:tc>
          <w:tcPr>
            <w:tcW w:w="1487" w:type="dxa"/>
            <w:tcBorders>
              <w:top w:val="single" w:sz="4" w:space="0" w:color="auto"/>
              <w:left w:val="single" w:sz="4" w:space="0" w:color="auto"/>
              <w:bottom w:val="single" w:sz="4" w:space="0" w:color="auto"/>
              <w:right w:val="single" w:sz="4" w:space="0" w:color="auto"/>
            </w:tcBorders>
            <w:vAlign w:val="bottom"/>
          </w:tcPr>
          <w:p w14:paraId="3217AF53" w14:textId="77777777" w:rsidR="00732D96" w:rsidRPr="00B2480E" w:rsidRDefault="00732D96" w:rsidP="003D4F80">
            <w:pPr>
              <w:tabs>
                <w:tab w:val="left" w:pos="567"/>
              </w:tabs>
              <w:spacing w:before="120" w:line="300" w:lineRule="exact"/>
              <w:ind w:firstLine="306"/>
              <w:jc w:val="center"/>
              <w:rPr>
                <w:rFonts w:cs="Arial"/>
                <w:sz w:val="22"/>
              </w:rPr>
            </w:pPr>
            <w:r w:rsidRPr="00B2480E">
              <w:rPr>
                <w:rFonts w:cs="Arial"/>
                <w:sz w:val="22"/>
              </w:rPr>
              <w:t>17 01 01</w:t>
            </w:r>
          </w:p>
        </w:tc>
        <w:tc>
          <w:tcPr>
            <w:tcW w:w="4071" w:type="dxa"/>
            <w:tcBorders>
              <w:top w:val="single" w:sz="4" w:space="0" w:color="auto"/>
              <w:left w:val="single" w:sz="4" w:space="0" w:color="auto"/>
              <w:bottom w:val="single" w:sz="4" w:space="0" w:color="auto"/>
              <w:right w:val="single" w:sz="4" w:space="0" w:color="auto"/>
            </w:tcBorders>
          </w:tcPr>
          <w:p w14:paraId="51ADDABE" w14:textId="77777777" w:rsidR="00732D96" w:rsidRPr="00B2480E" w:rsidRDefault="00732D96" w:rsidP="003D4F80">
            <w:pPr>
              <w:tabs>
                <w:tab w:val="left" w:pos="567"/>
              </w:tabs>
              <w:spacing w:before="120" w:line="300" w:lineRule="exact"/>
              <w:jc w:val="both"/>
              <w:rPr>
                <w:rFonts w:cs="Arial"/>
                <w:sz w:val="22"/>
              </w:rPr>
            </w:pPr>
            <w:r w:rsidRPr="00B2480E">
              <w:rPr>
                <w:rFonts w:cs="Arial"/>
                <w:sz w:val="22"/>
              </w:rPr>
              <w:t>Beton</w:t>
            </w:r>
          </w:p>
        </w:tc>
        <w:tc>
          <w:tcPr>
            <w:tcW w:w="1377" w:type="dxa"/>
            <w:tcBorders>
              <w:top w:val="single" w:sz="4" w:space="0" w:color="auto"/>
              <w:left w:val="single" w:sz="4" w:space="0" w:color="auto"/>
              <w:bottom w:val="single" w:sz="4" w:space="0" w:color="auto"/>
              <w:right w:val="single" w:sz="4" w:space="0" w:color="auto"/>
            </w:tcBorders>
          </w:tcPr>
          <w:p w14:paraId="15AD91D4" w14:textId="77777777" w:rsidR="00732D96" w:rsidRPr="00B2480E" w:rsidRDefault="00732D96" w:rsidP="003D4F80">
            <w:pPr>
              <w:tabs>
                <w:tab w:val="left" w:pos="567"/>
              </w:tabs>
              <w:spacing w:before="120" w:line="300" w:lineRule="exact"/>
              <w:jc w:val="center"/>
              <w:rPr>
                <w:rFonts w:cs="Arial"/>
                <w:sz w:val="22"/>
              </w:rPr>
            </w:pPr>
            <w:r w:rsidRPr="00B2480E">
              <w:rPr>
                <w:rFonts w:cs="Arial"/>
                <w:sz w:val="22"/>
              </w:rPr>
              <w:t>O</w:t>
            </w:r>
          </w:p>
        </w:tc>
        <w:tc>
          <w:tcPr>
            <w:tcW w:w="1560" w:type="dxa"/>
            <w:tcBorders>
              <w:top w:val="single" w:sz="4" w:space="0" w:color="auto"/>
              <w:left w:val="single" w:sz="4" w:space="0" w:color="auto"/>
              <w:bottom w:val="single" w:sz="4" w:space="0" w:color="auto"/>
              <w:right w:val="single" w:sz="4" w:space="0" w:color="auto"/>
            </w:tcBorders>
          </w:tcPr>
          <w:p w14:paraId="3EC02D96" w14:textId="77777777" w:rsidR="00732D96" w:rsidRPr="00B2480E" w:rsidRDefault="00B2480E" w:rsidP="003D4F80">
            <w:pPr>
              <w:tabs>
                <w:tab w:val="left" w:pos="567"/>
              </w:tabs>
              <w:spacing w:before="120" w:line="300" w:lineRule="exact"/>
              <w:jc w:val="right"/>
              <w:rPr>
                <w:rFonts w:cs="Arial"/>
                <w:sz w:val="22"/>
              </w:rPr>
            </w:pPr>
            <w:r>
              <w:rPr>
                <w:rFonts w:cs="Arial"/>
                <w:sz w:val="22"/>
              </w:rPr>
              <w:t>30</w:t>
            </w:r>
            <w:r w:rsidR="00732D96" w:rsidRPr="00B2480E">
              <w:rPr>
                <w:rFonts w:cs="Arial"/>
                <w:sz w:val="22"/>
              </w:rPr>
              <w:t>,000</w:t>
            </w:r>
          </w:p>
        </w:tc>
      </w:tr>
      <w:tr w:rsidR="00732D96" w:rsidRPr="00B2480E" w14:paraId="2BD6DC54" w14:textId="77777777" w:rsidTr="003D4F80">
        <w:trPr>
          <w:trHeight w:val="397"/>
        </w:trPr>
        <w:tc>
          <w:tcPr>
            <w:tcW w:w="1487" w:type="dxa"/>
            <w:tcBorders>
              <w:top w:val="single" w:sz="4" w:space="0" w:color="auto"/>
              <w:left w:val="single" w:sz="4" w:space="0" w:color="auto"/>
              <w:bottom w:val="single" w:sz="4" w:space="0" w:color="auto"/>
              <w:right w:val="single" w:sz="4" w:space="0" w:color="auto"/>
            </w:tcBorders>
            <w:vAlign w:val="bottom"/>
          </w:tcPr>
          <w:p w14:paraId="6B16AEFE" w14:textId="77777777" w:rsidR="00732D96" w:rsidRPr="00B2480E" w:rsidRDefault="00732D96" w:rsidP="003D4F80">
            <w:pPr>
              <w:tabs>
                <w:tab w:val="left" w:pos="567"/>
              </w:tabs>
              <w:spacing w:before="120" w:line="300" w:lineRule="exact"/>
              <w:ind w:firstLine="306"/>
              <w:jc w:val="center"/>
              <w:rPr>
                <w:rFonts w:cs="Arial"/>
                <w:sz w:val="22"/>
              </w:rPr>
            </w:pPr>
            <w:r w:rsidRPr="00B2480E">
              <w:rPr>
                <w:rFonts w:cs="Arial"/>
                <w:sz w:val="22"/>
              </w:rPr>
              <w:t>17 01 02</w:t>
            </w:r>
          </w:p>
        </w:tc>
        <w:tc>
          <w:tcPr>
            <w:tcW w:w="4071" w:type="dxa"/>
            <w:tcBorders>
              <w:top w:val="single" w:sz="4" w:space="0" w:color="auto"/>
              <w:left w:val="single" w:sz="4" w:space="0" w:color="auto"/>
              <w:bottom w:val="single" w:sz="4" w:space="0" w:color="auto"/>
              <w:right w:val="single" w:sz="4" w:space="0" w:color="auto"/>
            </w:tcBorders>
          </w:tcPr>
          <w:p w14:paraId="60443D08" w14:textId="77777777" w:rsidR="00732D96" w:rsidRPr="00B2480E" w:rsidRDefault="00732D96" w:rsidP="003D4F80">
            <w:pPr>
              <w:tabs>
                <w:tab w:val="left" w:pos="567"/>
              </w:tabs>
              <w:spacing w:before="120" w:line="300" w:lineRule="exact"/>
              <w:jc w:val="both"/>
              <w:rPr>
                <w:rFonts w:cs="Arial"/>
                <w:sz w:val="22"/>
              </w:rPr>
            </w:pPr>
            <w:r w:rsidRPr="00B2480E">
              <w:rPr>
                <w:rFonts w:cs="Arial"/>
                <w:sz w:val="22"/>
              </w:rPr>
              <w:t>Cihly</w:t>
            </w:r>
          </w:p>
        </w:tc>
        <w:tc>
          <w:tcPr>
            <w:tcW w:w="1377" w:type="dxa"/>
            <w:tcBorders>
              <w:top w:val="single" w:sz="4" w:space="0" w:color="auto"/>
              <w:left w:val="single" w:sz="4" w:space="0" w:color="auto"/>
              <w:bottom w:val="single" w:sz="4" w:space="0" w:color="auto"/>
              <w:right w:val="single" w:sz="4" w:space="0" w:color="auto"/>
            </w:tcBorders>
          </w:tcPr>
          <w:p w14:paraId="34E6585D" w14:textId="77777777" w:rsidR="00732D96" w:rsidRPr="00B2480E" w:rsidRDefault="00732D96" w:rsidP="003D4F80">
            <w:pPr>
              <w:tabs>
                <w:tab w:val="left" w:pos="567"/>
              </w:tabs>
              <w:spacing w:before="120" w:line="300" w:lineRule="exact"/>
              <w:jc w:val="center"/>
              <w:rPr>
                <w:rFonts w:cs="Arial"/>
                <w:sz w:val="22"/>
              </w:rPr>
            </w:pPr>
            <w:r w:rsidRPr="00B2480E">
              <w:rPr>
                <w:rFonts w:cs="Arial"/>
                <w:sz w:val="22"/>
              </w:rPr>
              <w:t>O</w:t>
            </w:r>
          </w:p>
        </w:tc>
        <w:tc>
          <w:tcPr>
            <w:tcW w:w="1560" w:type="dxa"/>
            <w:tcBorders>
              <w:top w:val="single" w:sz="4" w:space="0" w:color="auto"/>
              <w:left w:val="single" w:sz="4" w:space="0" w:color="auto"/>
              <w:bottom w:val="single" w:sz="4" w:space="0" w:color="auto"/>
              <w:right w:val="single" w:sz="4" w:space="0" w:color="auto"/>
            </w:tcBorders>
          </w:tcPr>
          <w:p w14:paraId="03D8B650" w14:textId="77777777" w:rsidR="00732D96" w:rsidRPr="00B2480E" w:rsidRDefault="00B2480E" w:rsidP="003D4F80">
            <w:pPr>
              <w:tabs>
                <w:tab w:val="left" w:pos="567"/>
              </w:tabs>
              <w:spacing w:before="120" w:line="300" w:lineRule="exact"/>
              <w:jc w:val="right"/>
              <w:rPr>
                <w:rFonts w:cs="Arial"/>
                <w:sz w:val="22"/>
              </w:rPr>
            </w:pPr>
            <w:r>
              <w:rPr>
                <w:rFonts w:cs="Arial"/>
                <w:sz w:val="22"/>
              </w:rPr>
              <w:t>5</w:t>
            </w:r>
            <w:r w:rsidR="00732D96" w:rsidRPr="00B2480E">
              <w:rPr>
                <w:rFonts w:cs="Arial"/>
                <w:sz w:val="22"/>
              </w:rPr>
              <w:t>,000</w:t>
            </w:r>
          </w:p>
        </w:tc>
      </w:tr>
      <w:tr w:rsidR="00732D96" w:rsidRPr="00B2480E" w14:paraId="16790371" w14:textId="77777777" w:rsidTr="003D4F80">
        <w:trPr>
          <w:trHeight w:val="397"/>
        </w:trPr>
        <w:tc>
          <w:tcPr>
            <w:tcW w:w="1487" w:type="dxa"/>
            <w:tcBorders>
              <w:top w:val="single" w:sz="4" w:space="0" w:color="auto"/>
              <w:left w:val="single" w:sz="4" w:space="0" w:color="auto"/>
              <w:bottom w:val="single" w:sz="4" w:space="0" w:color="auto"/>
              <w:right w:val="single" w:sz="4" w:space="0" w:color="auto"/>
            </w:tcBorders>
            <w:vAlign w:val="bottom"/>
          </w:tcPr>
          <w:p w14:paraId="6CCF3E02" w14:textId="77777777" w:rsidR="00732D96" w:rsidRPr="00B2480E" w:rsidRDefault="00732D96" w:rsidP="003D4F80">
            <w:pPr>
              <w:tabs>
                <w:tab w:val="left" w:pos="567"/>
              </w:tabs>
              <w:spacing w:before="120" w:line="300" w:lineRule="exact"/>
              <w:ind w:firstLine="306"/>
              <w:jc w:val="center"/>
              <w:rPr>
                <w:rFonts w:cs="Arial"/>
                <w:sz w:val="22"/>
              </w:rPr>
            </w:pPr>
            <w:r w:rsidRPr="00B2480E">
              <w:rPr>
                <w:rFonts w:cs="Arial"/>
                <w:sz w:val="22"/>
              </w:rPr>
              <w:t>17 02 01</w:t>
            </w:r>
          </w:p>
        </w:tc>
        <w:tc>
          <w:tcPr>
            <w:tcW w:w="4071" w:type="dxa"/>
            <w:tcBorders>
              <w:top w:val="single" w:sz="4" w:space="0" w:color="auto"/>
              <w:left w:val="single" w:sz="4" w:space="0" w:color="auto"/>
              <w:bottom w:val="single" w:sz="4" w:space="0" w:color="auto"/>
              <w:right w:val="single" w:sz="4" w:space="0" w:color="auto"/>
            </w:tcBorders>
          </w:tcPr>
          <w:p w14:paraId="658AB51B" w14:textId="77777777" w:rsidR="00732D96" w:rsidRPr="00B2480E" w:rsidRDefault="00732D96" w:rsidP="003D4F80">
            <w:pPr>
              <w:tabs>
                <w:tab w:val="left" w:pos="567"/>
              </w:tabs>
              <w:spacing w:before="120" w:line="300" w:lineRule="exact"/>
              <w:jc w:val="both"/>
              <w:rPr>
                <w:rFonts w:cs="Arial"/>
                <w:sz w:val="22"/>
              </w:rPr>
            </w:pPr>
            <w:r w:rsidRPr="00B2480E">
              <w:rPr>
                <w:rFonts w:cs="Arial"/>
                <w:sz w:val="22"/>
              </w:rPr>
              <w:t>Dřevo</w:t>
            </w:r>
          </w:p>
        </w:tc>
        <w:tc>
          <w:tcPr>
            <w:tcW w:w="1377" w:type="dxa"/>
            <w:tcBorders>
              <w:top w:val="single" w:sz="4" w:space="0" w:color="auto"/>
              <w:left w:val="single" w:sz="4" w:space="0" w:color="auto"/>
              <w:bottom w:val="single" w:sz="4" w:space="0" w:color="auto"/>
              <w:right w:val="single" w:sz="4" w:space="0" w:color="auto"/>
            </w:tcBorders>
          </w:tcPr>
          <w:p w14:paraId="1552B9AF" w14:textId="77777777" w:rsidR="00732D96" w:rsidRPr="00B2480E" w:rsidRDefault="00732D96" w:rsidP="003D4F80">
            <w:pPr>
              <w:tabs>
                <w:tab w:val="left" w:pos="567"/>
              </w:tabs>
              <w:spacing w:before="120" w:line="300" w:lineRule="exact"/>
              <w:jc w:val="center"/>
              <w:rPr>
                <w:rFonts w:cs="Arial"/>
                <w:sz w:val="22"/>
              </w:rPr>
            </w:pPr>
            <w:r w:rsidRPr="00B2480E">
              <w:rPr>
                <w:rFonts w:cs="Arial"/>
                <w:sz w:val="22"/>
              </w:rPr>
              <w:t>O</w:t>
            </w:r>
          </w:p>
        </w:tc>
        <w:tc>
          <w:tcPr>
            <w:tcW w:w="1560" w:type="dxa"/>
            <w:tcBorders>
              <w:top w:val="single" w:sz="4" w:space="0" w:color="auto"/>
              <w:left w:val="single" w:sz="4" w:space="0" w:color="auto"/>
              <w:bottom w:val="single" w:sz="4" w:space="0" w:color="auto"/>
              <w:right w:val="single" w:sz="4" w:space="0" w:color="auto"/>
            </w:tcBorders>
          </w:tcPr>
          <w:p w14:paraId="21AA1F21" w14:textId="77777777" w:rsidR="00732D96" w:rsidRPr="00B2480E" w:rsidRDefault="00732D96" w:rsidP="003D4F80">
            <w:pPr>
              <w:tabs>
                <w:tab w:val="left" w:pos="567"/>
              </w:tabs>
              <w:spacing w:before="120" w:line="300" w:lineRule="exact"/>
              <w:jc w:val="right"/>
              <w:rPr>
                <w:rFonts w:cs="Arial"/>
                <w:sz w:val="22"/>
              </w:rPr>
            </w:pPr>
            <w:r w:rsidRPr="00B2480E">
              <w:rPr>
                <w:rFonts w:cs="Arial"/>
                <w:sz w:val="22"/>
              </w:rPr>
              <w:t>1,000</w:t>
            </w:r>
          </w:p>
        </w:tc>
      </w:tr>
      <w:tr w:rsidR="00732D96" w:rsidRPr="00B2480E" w14:paraId="7DB2A57D" w14:textId="77777777" w:rsidTr="003D4F80">
        <w:trPr>
          <w:trHeight w:val="397"/>
        </w:trPr>
        <w:tc>
          <w:tcPr>
            <w:tcW w:w="1487" w:type="dxa"/>
            <w:tcBorders>
              <w:top w:val="single" w:sz="4" w:space="0" w:color="auto"/>
              <w:left w:val="single" w:sz="4" w:space="0" w:color="auto"/>
              <w:bottom w:val="single" w:sz="4" w:space="0" w:color="auto"/>
              <w:right w:val="single" w:sz="4" w:space="0" w:color="auto"/>
            </w:tcBorders>
            <w:vAlign w:val="bottom"/>
          </w:tcPr>
          <w:p w14:paraId="3B85C058" w14:textId="77777777" w:rsidR="00732D96" w:rsidRPr="00B2480E" w:rsidRDefault="00732D96" w:rsidP="003D4F80">
            <w:pPr>
              <w:tabs>
                <w:tab w:val="left" w:pos="567"/>
              </w:tabs>
              <w:spacing w:before="120" w:line="300" w:lineRule="exact"/>
              <w:ind w:firstLine="306"/>
              <w:jc w:val="center"/>
              <w:rPr>
                <w:rFonts w:cs="Arial"/>
                <w:sz w:val="22"/>
              </w:rPr>
            </w:pPr>
            <w:r w:rsidRPr="00B2480E">
              <w:rPr>
                <w:rFonts w:cs="Arial"/>
                <w:sz w:val="22"/>
              </w:rPr>
              <w:t>17 02 02</w:t>
            </w:r>
          </w:p>
        </w:tc>
        <w:tc>
          <w:tcPr>
            <w:tcW w:w="4071" w:type="dxa"/>
            <w:tcBorders>
              <w:top w:val="single" w:sz="4" w:space="0" w:color="auto"/>
              <w:left w:val="single" w:sz="4" w:space="0" w:color="auto"/>
              <w:bottom w:val="single" w:sz="4" w:space="0" w:color="auto"/>
              <w:right w:val="single" w:sz="4" w:space="0" w:color="auto"/>
            </w:tcBorders>
          </w:tcPr>
          <w:p w14:paraId="1530D5F3" w14:textId="77777777" w:rsidR="00732D96" w:rsidRPr="00B2480E" w:rsidRDefault="00732D96" w:rsidP="003D4F80">
            <w:pPr>
              <w:tabs>
                <w:tab w:val="left" w:pos="567"/>
              </w:tabs>
              <w:spacing w:before="120" w:line="300" w:lineRule="exact"/>
              <w:jc w:val="both"/>
              <w:rPr>
                <w:rFonts w:cs="Arial"/>
                <w:sz w:val="22"/>
              </w:rPr>
            </w:pPr>
            <w:r w:rsidRPr="00B2480E">
              <w:rPr>
                <w:rFonts w:cs="Arial"/>
                <w:sz w:val="22"/>
              </w:rPr>
              <w:t>Sklo</w:t>
            </w:r>
          </w:p>
        </w:tc>
        <w:tc>
          <w:tcPr>
            <w:tcW w:w="1377" w:type="dxa"/>
            <w:tcBorders>
              <w:top w:val="single" w:sz="4" w:space="0" w:color="auto"/>
              <w:left w:val="single" w:sz="4" w:space="0" w:color="auto"/>
              <w:bottom w:val="single" w:sz="4" w:space="0" w:color="auto"/>
              <w:right w:val="single" w:sz="4" w:space="0" w:color="auto"/>
            </w:tcBorders>
          </w:tcPr>
          <w:p w14:paraId="0D8C86EC" w14:textId="77777777" w:rsidR="00732D96" w:rsidRPr="00B2480E" w:rsidRDefault="00732D96" w:rsidP="003D4F80">
            <w:pPr>
              <w:tabs>
                <w:tab w:val="left" w:pos="567"/>
              </w:tabs>
              <w:spacing w:before="120" w:line="300" w:lineRule="exact"/>
              <w:jc w:val="center"/>
              <w:rPr>
                <w:rFonts w:cs="Arial"/>
                <w:sz w:val="22"/>
              </w:rPr>
            </w:pPr>
            <w:r w:rsidRPr="00B2480E">
              <w:rPr>
                <w:rFonts w:cs="Arial"/>
                <w:sz w:val="22"/>
              </w:rPr>
              <w:t>O</w:t>
            </w:r>
          </w:p>
        </w:tc>
        <w:tc>
          <w:tcPr>
            <w:tcW w:w="1560" w:type="dxa"/>
            <w:tcBorders>
              <w:top w:val="single" w:sz="4" w:space="0" w:color="auto"/>
              <w:left w:val="single" w:sz="4" w:space="0" w:color="auto"/>
              <w:bottom w:val="single" w:sz="4" w:space="0" w:color="auto"/>
              <w:right w:val="single" w:sz="4" w:space="0" w:color="auto"/>
            </w:tcBorders>
          </w:tcPr>
          <w:p w14:paraId="6320D5B0" w14:textId="77777777" w:rsidR="00732D96" w:rsidRPr="00B2480E" w:rsidRDefault="00732D96" w:rsidP="003D4F80">
            <w:pPr>
              <w:tabs>
                <w:tab w:val="left" w:pos="567"/>
              </w:tabs>
              <w:spacing w:before="120" w:line="300" w:lineRule="exact"/>
              <w:jc w:val="right"/>
              <w:rPr>
                <w:rFonts w:cs="Arial"/>
                <w:sz w:val="22"/>
              </w:rPr>
            </w:pPr>
            <w:r w:rsidRPr="00B2480E">
              <w:rPr>
                <w:rFonts w:cs="Arial"/>
                <w:sz w:val="22"/>
              </w:rPr>
              <w:t>0,500</w:t>
            </w:r>
          </w:p>
        </w:tc>
      </w:tr>
      <w:tr w:rsidR="00732D96" w:rsidRPr="00B2480E" w14:paraId="140D1310" w14:textId="77777777" w:rsidTr="003D4F80">
        <w:trPr>
          <w:trHeight w:val="397"/>
        </w:trPr>
        <w:tc>
          <w:tcPr>
            <w:tcW w:w="1487" w:type="dxa"/>
            <w:tcBorders>
              <w:top w:val="single" w:sz="4" w:space="0" w:color="auto"/>
              <w:left w:val="single" w:sz="4" w:space="0" w:color="auto"/>
              <w:bottom w:val="single" w:sz="4" w:space="0" w:color="auto"/>
              <w:right w:val="single" w:sz="4" w:space="0" w:color="auto"/>
            </w:tcBorders>
            <w:vAlign w:val="bottom"/>
          </w:tcPr>
          <w:p w14:paraId="4983A379" w14:textId="77777777" w:rsidR="00732D96" w:rsidRPr="00B2480E" w:rsidRDefault="00732D96" w:rsidP="003D4F80">
            <w:pPr>
              <w:tabs>
                <w:tab w:val="left" w:pos="567"/>
              </w:tabs>
              <w:spacing w:before="120" w:line="300" w:lineRule="exact"/>
              <w:ind w:firstLine="306"/>
              <w:jc w:val="center"/>
              <w:rPr>
                <w:rFonts w:cs="Arial"/>
                <w:sz w:val="22"/>
              </w:rPr>
            </w:pPr>
            <w:r w:rsidRPr="00B2480E">
              <w:rPr>
                <w:rFonts w:cs="Arial"/>
                <w:sz w:val="22"/>
              </w:rPr>
              <w:t>17 02 03</w:t>
            </w:r>
          </w:p>
        </w:tc>
        <w:tc>
          <w:tcPr>
            <w:tcW w:w="4071" w:type="dxa"/>
            <w:tcBorders>
              <w:top w:val="single" w:sz="4" w:space="0" w:color="auto"/>
              <w:left w:val="single" w:sz="4" w:space="0" w:color="auto"/>
              <w:bottom w:val="single" w:sz="4" w:space="0" w:color="auto"/>
              <w:right w:val="single" w:sz="4" w:space="0" w:color="auto"/>
            </w:tcBorders>
          </w:tcPr>
          <w:p w14:paraId="5A23248F" w14:textId="77777777" w:rsidR="00732D96" w:rsidRPr="00B2480E" w:rsidRDefault="00732D96" w:rsidP="003D4F80">
            <w:pPr>
              <w:tabs>
                <w:tab w:val="left" w:pos="567"/>
              </w:tabs>
              <w:spacing w:before="120" w:line="300" w:lineRule="exact"/>
              <w:jc w:val="both"/>
              <w:rPr>
                <w:rFonts w:cs="Arial"/>
                <w:sz w:val="22"/>
              </w:rPr>
            </w:pPr>
            <w:r w:rsidRPr="00B2480E">
              <w:rPr>
                <w:rFonts w:cs="Arial"/>
                <w:sz w:val="22"/>
              </w:rPr>
              <w:t>Plast</w:t>
            </w:r>
          </w:p>
        </w:tc>
        <w:tc>
          <w:tcPr>
            <w:tcW w:w="1377" w:type="dxa"/>
            <w:tcBorders>
              <w:top w:val="single" w:sz="4" w:space="0" w:color="auto"/>
              <w:left w:val="single" w:sz="4" w:space="0" w:color="auto"/>
              <w:bottom w:val="single" w:sz="4" w:space="0" w:color="auto"/>
              <w:right w:val="single" w:sz="4" w:space="0" w:color="auto"/>
            </w:tcBorders>
          </w:tcPr>
          <w:p w14:paraId="113E665B" w14:textId="77777777" w:rsidR="00732D96" w:rsidRPr="00B2480E" w:rsidRDefault="00732D96" w:rsidP="003D4F80">
            <w:pPr>
              <w:tabs>
                <w:tab w:val="left" w:pos="567"/>
              </w:tabs>
              <w:spacing w:before="120" w:line="300" w:lineRule="exact"/>
              <w:jc w:val="center"/>
              <w:rPr>
                <w:rFonts w:cs="Arial"/>
                <w:sz w:val="22"/>
              </w:rPr>
            </w:pPr>
            <w:r w:rsidRPr="00B2480E">
              <w:rPr>
                <w:rFonts w:cs="Arial"/>
                <w:sz w:val="22"/>
              </w:rPr>
              <w:t>O</w:t>
            </w:r>
          </w:p>
        </w:tc>
        <w:tc>
          <w:tcPr>
            <w:tcW w:w="1560" w:type="dxa"/>
            <w:tcBorders>
              <w:top w:val="single" w:sz="4" w:space="0" w:color="auto"/>
              <w:left w:val="single" w:sz="4" w:space="0" w:color="auto"/>
              <w:bottom w:val="single" w:sz="4" w:space="0" w:color="auto"/>
              <w:right w:val="single" w:sz="4" w:space="0" w:color="auto"/>
            </w:tcBorders>
          </w:tcPr>
          <w:p w14:paraId="21E973D2" w14:textId="77777777" w:rsidR="00732D96" w:rsidRPr="00B2480E" w:rsidRDefault="00732D96" w:rsidP="000D6B9E">
            <w:pPr>
              <w:tabs>
                <w:tab w:val="left" w:pos="567"/>
              </w:tabs>
              <w:spacing w:before="120" w:line="300" w:lineRule="exact"/>
              <w:jc w:val="right"/>
              <w:rPr>
                <w:rFonts w:cs="Arial"/>
                <w:sz w:val="22"/>
              </w:rPr>
            </w:pPr>
            <w:r w:rsidRPr="00B2480E">
              <w:rPr>
                <w:rFonts w:cs="Arial"/>
                <w:sz w:val="22"/>
              </w:rPr>
              <w:t>0,</w:t>
            </w:r>
            <w:r w:rsidR="000D6B9E" w:rsidRPr="00B2480E">
              <w:rPr>
                <w:rFonts w:cs="Arial"/>
                <w:sz w:val="22"/>
              </w:rPr>
              <w:t>5</w:t>
            </w:r>
            <w:r w:rsidRPr="00B2480E">
              <w:rPr>
                <w:rFonts w:cs="Arial"/>
                <w:sz w:val="22"/>
              </w:rPr>
              <w:t>00</w:t>
            </w:r>
          </w:p>
        </w:tc>
      </w:tr>
      <w:tr w:rsidR="00732D96" w:rsidRPr="00B2480E" w14:paraId="19034923" w14:textId="77777777" w:rsidTr="003D4F80">
        <w:trPr>
          <w:trHeight w:val="397"/>
        </w:trPr>
        <w:tc>
          <w:tcPr>
            <w:tcW w:w="1487" w:type="dxa"/>
            <w:tcBorders>
              <w:top w:val="single" w:sz="4" w:space="0" w:color="auto"/>
              <w:left w:val="single" w:sz="4" w:space="0" w:color="auto"/>
              <w:bottom w:val="single" w:sz="4" w:space="0" w:color="auto"/>
              <w:right w:val="single" w:sz="4" w:space="0" w:color="auto"/>
            </w:tcBorders>
            <w:vAlign w:val="bottom"/>
          </w:tcPr>
          <w:p w14:paraId="54A10322" w14:textId="77777777" w:rsidR="00732D96" w:rsidRPr="00B2480E" w:rsidRDefault="00732D96" w:rsidP="003D4F80">
            <w:pPr>
              <w:tabs>
                <w:tab w:val="left" w:pos="567"/>
              </w:tabs>
              <w:spacing w:before="120" w:line="300" w:lineRule="exact"/>
              <w:ind w:firstLine="306"/>
              <w:jc w:val="center"/>
              <w:rPr>
                <w:rFonts w:cs="Arial"/>
                <w:sz w:val="22"/>
              </w:rPr>
            </w:pPr>
            <w:r w:rsidRPr="00B2480E">
              <w:rPr>
                <w:rFonts w:cs="Arial"/>
                <w:sz w:val="22"/>
              </w:rPr>
              <w:t>17 04 05</w:t>
            </w:r>
          </w:p>
        </w:tc>
        <w:tc>
          <w:tcPr>
            <w:tcW w:w="4071" w:type="dxa"/>
            <w:tcBorders>
              <w:top w:val="single" w:sz="4" w:space="0" w:color="auto"/>
              <w:left w:val="single" w:sz="4" w:space="0" w:color="auto"/>
              <w:bottom w:val="single" w:sz="4" w:space="0" w:color="auto"/>
              <w:right w:val="single" w:sz="4" w:space="0" w:color="auto"/>
            </w:tcBorders>
          </w:tcPr>
          <w:p w14:paraId="400223A4" w14:textId="77777777" w:rsidR="00732D96" w:rsidRPr="00B2480E" w:rsidRDefault="00732D96" w:rsidP="003D4F80">
            <w:pPr>
              <w:tabs>
                <w:tab w:val="left" w:pos="567"/>
              </w:tabs>
              <w:spacing w:before="120" w:line="300" w:lineRule="exact"/>
              <w:jc w:val="both"/>
              <w:rPr>
                <w:rFonts w:cs="Arial"/>
                <w:sz w:val="22"/>
              </w:rPr>
            </w:pPr>
            <w:r w:rsidRPr="00B2480E">
              <w:rPr>
                <w:rFonts w:cs="Arial"/>
                <w:sz w:val="22"/>
              </w:rPr>
              <w:t>Železo a/nebo ocel</w:t>
            </w:r>
          </w:p>
        </w:tc>
        <w:tc>
          <w:tcPr>
            <w:tcW w:w="1377" w:type="dxa"/>
            <w:tcBorders>
              <w:top w:val="single" w:sz="4" w:space="0" w:color="auto"/>
              <w:left w:val="single" w:sz="4" w:space="0" w:color="auto"/>
              <w:bottom w:val="single" w:sz="4" w:space="0" w:color="auto"/>
              <w:right w:val="single" w:sz="4" w:space="0" w:color="auto"/>
            </w:tcBorders>
          </w:tcPr>
          <w:p w14:paraId="2D1E20D2" w14:textId="77777777" w:rsidR="00732D96" w:rsidRPr="00B2480E" w:rsidRDefault="00732D96" w:rsidP="003D4F80">
            <w:pPr>
              <w:tabs>
                <w:tab w:val="left" w:pos="567"/>
              </w:tabs>
              <w:spacing w:before="120" w:line="300" w:lineRule="exact"/>
              <w:jc w:val="center"/>
              <w:rPr>
                <w:rFonts w:cs="Arial"/>
                <w:sz w:val="22"/>
              </w:rPr>
            </w:pPr>
            <w:r w:rsidRPr="00B2480E">
              <w:rPr>
                <w:rFonts w:cs="Arial"/>
                <w:sz w:val="22"/>
              </w:rPr>
              <w:t>O</w:t>
            </w:r>
          </w:p>
        </w:tc>
        <w:tc>
          <w:tcPr>
            <w:tcW w:w="1560" w:type="dxa"/>
            <w:tcBorders>
              <w:top w:val="single" w:sz="4" w:space="0" w:color="auto"/>
              <w:left w:val="single" w:sz="4" w:space="0" w:color="auto"/>
              <w:bottom w:val="single" w:sz="4" w:space="0" w:color="auto"/>
              <w:right w:val="single" w:sz="4" w:space="0" w:color="auto"/>
            </w:tcBorders>
          </w:tcPr>
          <w:p w14:paraId="77DDF4BF" w14:textId="77777777" w:rsidR="00732D96" w:rsidRPr="00B2480E" w:rsidRDefault="00B2480E" w:rsidP="003D4F80">
            <w:pPr>
              <w:tabs>
                <w:tab w:val="left" w:pos="567"/>
              </w:tabs>
              <w:spacing w:before="120" w:line="300" w:lineRule="exact"/>
              <w:jc w:val="right"/>
              <w:rPr>
                <w:rFonts w:cs="Arial"/>
                <w:sz w:val="22"/>
              </w:rPr>
            </w:pPr>
            <w:r>
              <w:rPr>
                <w:rFonts w:cs="Arial"/>
                <w:sz w:val="22"/>
              </w:rPr>
              <w:t>15</w:t>
            </w:r>
            <w:r w:rsidR="00732D96" w:rsidRPr="00B2480E">
              <w:rPr>
                <w:rFonts w:cs="Arial"/>
                <w:sz w:val="22"/>
              </w:rPr>
              <w:t>,000</w:t>
            </w:r>
          </w:p>
        </w:tc>
      </w:tr>
      <w:tr w:rsidR="00B2480E" w:rsidRPr="00B2480E" w14:paraId="26D69A3F" w14:textId="77777777" w:rsidTr="003D4F80">
        <w:trPr>
          <w:trHeight w:val="397"/>
        </w:trPr>
        <w:tc>
          <w:tcPr>
            <w:tcW w:w="1487" w:type="dxa"/>
            <w:tcBorders>
              <w:top w:val="single" w:sz="4" w:space="0" w:color="auto"/>
              <w:left w:val="single" w:sz="4" w:space="0" w:color="auto"/>
              <w:bottom w:val="single" w:sz="4" w:space="0" w:color="auto"/>
              <w:right w:val="single" w:sz="4" w:space="0" w:color="auto"/>
            </w:tcBorders>
            <w:vAlign w:val="bottom"/>
          </w:tcPr>
          <w:p w14:paraId="2E198009" w14:textId="77777777" w:rsidR="00732D96" w:rsidRPr="00B2480E" w:rsidRDefault="00732D96" w:rsidP="003D4F80">
            <w:pPr>
              <w:tabs>
                <w:tab w:val="left" w:pos="567"/>
              </w:tabs>
              <w:spacing w:before="120" w:line="300" w:lineRule="exact"/>
              <w:ind w:firstLine="306"/>
              <w:jc w:val="center"/>
              <w:rPr>
                <w:rFonts w:cs="Arial"/>
                <w:sz w:val="22"/>
              </w:rPr>
            </w:pPr>
            <w:r w:rsidRPr="00B2480E">
              <w:rPr>
                <w:rFonts w:cs="Arial"/>
                <w:sz w:val="22"/>
              </w:rPr>
              <w:t>17 04 11</w:t>
            </w:r>
          </w:p>
        </w:tc>
        <w:tc>
          <w:tcPr>
            <w:tcW w:w="4071" w:type="dxa"/>
            <w:tcBorders>
              <w:top w:val="single" w:sz="4" w:space="0" w:color="auto"/>
              <w:left w:val="single" w:sz="4" w:space="0" w:color="auto"/>
              <w:bottom w:val="single" w:sz="4" w:space="0" w:color="auto"/>
              <w:right w:val="single" w:sz="4" w:space="0" w:color="auto"/>
            </w:tcBorders>
          </w:tcPr>
          <w:p w14:paraId="23519537" w14:textId="77777777" w:rsidR="00732D96" w:rsidRPr="00B2480E" w:rsidRDefault="00732D96" w:rsidP="003D4F80">
            <w:pPr>
              <w:tabs>
                <w:tab w:val="left" w:pos="567"/>
              </w:tabs>
              <w:spacing w:before="120" w:line="300" w:lineRule="exact"/>
              <w:jc w:val="both"/>
              <w:rPr>
                <w:rFonts w:cs="Arial"/>
                <w:sz w:val="22"/>
              </w:rPr>
            </w:pPr>
            <w:r w:rsidRPr="00B2480E">
              <w:rPr>
                <w:rFonts w:cs="Arial"/>
                <w:sz w:val="22"/>
              </w:rPr>
              <w:t>Kabely</w:t>
            </w:r>
          </w:p>
        </w:tc>
        <w:tc>
          <w:tcPr>
            <w:tcW w:w="1377" w:type="dxa"/>
            <w:tcBorders>
              <w:top w:val="single" w:sz="4" w:space="0" w:color="auto"/>
              <w:left w:val="single" w:sz="4" w:space="0" w:color="auto"/>
              <w:bottom w:val="single" w:sz="4" w:space="0" w:color="auto"/>
              <w:right w:val="single" w:sz="4" w:space="0" w:color="auto"/>
            </w:tcBorders>
          </w:tcPr>
          <w:p w14:paraId="0BD61E73" w14:textId="77777777" w:rsidR="00732D96" w:rsidRPr="00B2480E" w:rsidRDefault="00732D96" w:rsidP="003D4F80">
            <w:pPr>
              <w:tabs>
                <w:tab w:val="left" w:pos="567"/>
              </w:tabs>
              <w:spacing w:before="120" w:line="300" w:lineRule="exact"/>
              <w:jc w:val="center"/>
              <w:rPr>
                <w:rFonts w:cs="Arial"/>
                <w:sz w:val="22"/>
              </w:rPr>
            </w:pPr>
            <w:r w:rsidRPr="00B2480E">
              <w:rPr>
                <w:rFonts w:cs="Arial"/>
                <w:sz w:val="22"/>
              </w:rPr>
              <w:t>O</w:t>
            </w:r>
          </w:p>
        </w:tc>
        <w:tc>
          <w:tcPr>
            <w:tcW w:w="1560" w:type="dxa"/>
            <w:tcBorders>
              <w:top w:val="single" w:sz="4" w:space="0" w:color="auto"/>
              <w:left w:val="single" w:sz="4" w:space="0" w:color="auto"/>
              <w:bottom w:val="single" w:sz="4" w:space="0" w:color="auto"/>
              <w:right w:val="single" w:sz="4" w:space="0" w:color="auto"/>
            </w:tcBorders>
          </w:tcPr>
          <w:p w14:paraId="305ACF7C" w14:textId="77777777" w:rsidR="00732D96" w:rsidRPr="00B2480E" w:rsidRDefault="000D6B9E" w:rsidP="00B2480E">
            <w:pPr>
              <w:tabs>
                <w:tab w:val="left" w:pos="567"/>
              </w:tabs>
              <w:spacing w:before="120" w:line="300" w:lineRule="exact"/>
              <w:jc w:val="right"/>
              <w:rPr>
                <w:rFonts w:cs="Arial"/>
                <w:sz w:val="22"/>
              </w:rPr>
            </w:pPr>
            <w:r w:rsidRPr="00B2480E">
              <w:rPr>
                <w:rFonts w:cs="Arial"/>
                <w:sz w:val="22"/>
              </w:rPr>
              <w:t>2</w:t>
            </w:r>
            <w:r w:rsidR="00732D96" w:rsidRPr="00B2480E">
              <w:rPr>
                <w:rFonts w:cs="Arial"/>
                <w:sz w:val="22"/>
              </w:rPr>
              <w:t>,</w:t>
            </w:r>
            <w:r w:rsidR="00B2480E">
              <w:rPr>
                <w:rFonts w:cs="Arial"/>
                <w:sz w:val="22"/>
              </w:rPr>
              <w:t>0</w:t>
            </w:r>
            <w:r w:rsidR="00732D96" w:rsidRPr="00B2480E">
              <w:rPr>
                <w:rFonts w:cs="Arial"/>
                <w:sz w:val="22"/>
              </w:rPr>
              <w:t>00</w:t>
            </w:r>
          </w:p>
        </w:tc>
      </w:tr>
      <w:tr w:rsidR="00732D96" w:rsidRPr="00B2480E" w14:paraId="437DDFB3" w14:textId="77777777" w:rsidTr="003D4F80">
        <w:trPr>
          <w:trHeight w:val="397"/>
        </w:trPr>
        <w:tc>
          <w:tcPr>
            <w:tcW w:w="1487" w:type="dxa"/>
            <w:tcBorders>
              <w:top w:val="single" w:sz="4" w:space="0" w:color="auto"/>
              <w:left w:val="single" w:sz="4" w:space="0" w:color="auto"/>
              <w:bottom w:val="single" w:sz="4" w:space="0" w:color="auto"/>
              <w:right w:val="single" w:sz="4" w:space="0" w:color="auto"/>
            </w:tcBorders>
            <w:vAlign w:val="bottom"/>
          </w:tcPr>
          <w:p w14:paraId="11E82055" w14:textId="77777777" w:rsidR="00732D96" w:rsidRPr="00B2480E" w:rsidRDefault="00732D96" w:rsidP="003D4F80">
            <w:pPr>
              <w:tabs>
                <w:tab w:val="left" w:pos="567"/>
              </w:tabs>
              <w:spacing w:before="120" w:line="300" w:lineRule="exact"/>
              <w:ind w:firstLine="306"/>
              <w:jc w:val="center"/>
              <w:rPr>
                <w:rFonts w:cs="Arial"/>
                <w:sz w:val="22"/>
              </w:rPr>
            </w:pPr>
            <w:r w:rsidRPr="00B2480E">
              <w:rPr>
                <w:rFonts w:cs="Arial"/>
                <w:sz w:val="22"/>
              </w:rPr>
              <w:t>17 06 04</w:t>
            </w:r>
          </w:p>
        </w:tc>
        <w:tc>
          <w:tcPr>
            <w:tcW w:w="4071" w:type="dxa"/>
            <w:tcBorders>
              <w:top w:val="single" w:sz="4" w:space="0" w:color="auto"/>
              <w:left w:val="single" w:sz="4" w:space="0" w:color="auto"/>
              <w:bottom w:val="single" w:sz="4" w:space="0" w:color="auto"/>
              <w:right w:val="single" w:sz="4" w:space="0" w:color="auto"/>
            </w:tcBorders>
          </w:tcPr>
          <w:p w14:paraId="112D0E43" w14:textId="77777777" w:rsidR="00732D96" w:rsidRPr="00B2480E" w:rsidRDefault="00732D96" w:rsidP="003D4F80">
            <w:pPr>
              <w:tabs>
                <w:tab w:val="left" w:pos="567"/>
              </w:tabs>
              <w:spacing w:before="120" w:line="300" w:lineRule="exact"/>
              <w:jc w:val="both"/>
              <w:rPr>
                <w:rFonts w:cs="Arial"/>
                <w:sz w:val="22"/>
              </w:rPr>
            </w:pPr>
            <w:r w:rsidRPr="00B2480E">
              <w:rPr>
                <w:rFonts w:cs="Arial"/>
                <w:sz w:val="22"/>
              </w:rPr>
              <w:t>Ostatní izolační materiál</w:t>
            </w:r>
          </w:p>
        </w:tc>
        <w:tc>
          <w:tcPr>
            <w:tcW w:w="1377" w:type="dxa"/>
            <w:tcBorders>
              <w:top w:val="single" w:sz="4" w:space="0" w:color="auto"/>
              <w:left w:val="single" w:sz="4" w:space="0" w:color="auto"/>
              <w:bottom w:val="single" w:sz="4" w:space="0" w:color="auto"/>
              <w:right w:val="single" w:sz="4" w:space="0" w:color="auto"/>
            </w:tcBorders>
          </w:tcPr>
          <w:p w14:paraId="0888C85B" w14:textId="77777777" w:rsidR="00732D96" w:rsidRPr="00B2480E" w:rsidRDefault="00732D96" w:rsidP="003D4F80">
            <w:pPr>
              <w:tabs>
                <w:tab w:val="left" w:pos="567"/>
              </w:tabs>
              <w:spacing w:before="120" w:line="300" w:lineRule="exact"/>
              <w:jc w:val="center"/>
              <w:rPr>
                <w:rFonts w:cs="Arial"/>
                <w:sz w:val="22"/>
              </w:rPr>
            </w:pPr>
            <w:r w:rsidRPr="00B2480E">
              <w:rPr>
                <w:rFonts w:cs="Arial"/>
                <w:sz w:val="22"/>
              </w:rPr>
              <w:t>O</w:t>
            </w:r>
          </w:p>
        </w:tc>
        <w:tc>
          <w:tcPr>
            <w:tcW w:w="1560" w:type="dxa"/>
            <w:tcBorders>
              <w:top w:val="single" w:sz="4" w:space="0" w:color="auto"/>
              <w:left w:val="single" w:sz="4" w:space="0" w:color="auto"/>
              <w:bottom w:val="single" w:sz="4" w:space="0" w:color="auto"/>
              <w:right w:val="single" w:sz="4" w:space="0" w:color="auto"/>
            </w:tcBorders>
          </w:tcPr>
          <w:p w14:paraId="027AFE63" w14:textId="77777777" w:rsidR="00732D96" w:rsidRPr="00B2480E" w:rsidRDefault="000D6B9E" w:rsidP="003D4F80">
            <w:pPr>
              <w:tabs>
                <w:tab w:val="left" w:pos="567"/>
              </w:tabs>
              <w:spacing w:before="120" w:line="300" w:lineRule="exact"/>
              <w:jc w:val="right"/>
              <w:rPr>
                <w:rFonts w:cs="Arial"/>
                <w:sz w:val="22"/>
              </w:rPr>
            </w:pPr>
            <w:r w:rsidRPr="00B2480E">
              <w:rPr>
                <w:rFonts w:cs="Arial"/>
                <w:sz w:val="22"/>
              </w:rPr>
              <w:t>1</w:t>
            </w:r>
            <w:r w:rsidR="00732D96" w:rsidRPr="00B2480E">
              <w:rPr>
                <w:rFonts w:cs="Arial"/>
                <w:sz w:val="22"/>
              </w:rPr>
              <w:t>,500</w:t>
            </w:r>
          </w:p>
        </w:tc>
      </w:tr>
      <w:tr w:rsidR="00732D96" w:rsidRPr="00B2480E" w14:paraId="402CE191" w14:textId="77777777" w:rsidTr="003D4F80">
        <w:trPr>
          <w:trHeight w:val="397"/>
        </w:trPr>
        <w:tc>
          <w:tcPr>
            <w:tcW w:w="1487" w:type="dxa"/>
            <w:tcBorders>
              <w:top w:val="single" w:sz="4" w:space="0" w:color="auto"/>
              <w:left w:val="single" w:sz="4" w:space="0" w:color="auto"/>
              <w:bottom w:val="single" w:sz="4" w:space="0" w:color="auto"/>
              <w:right w:val="single" w:sz="4" w:space="0" w:color="auto"/>
            </w:tcBorders>
            <w:vAlign w:val="bottom"/>
          </w:tcPr>
          <w:p w14:paraId="4EFBB7A9" w14:textId="77777777" w:rsidR="00732D96" w:rsidRPr="00B2480E" w:rsidRDefault="00732D96" w:rsidP="003D4F80">
            <w:pPr>
              <w:tabs>
                <w:tab w:val="left" w:pos="567"/>
              </w:tabs>
              <w:spacing w:before="120" w:line="300" w:lineRule="exact"/>
              <w:ind w:firstLine="306"/>
              <w:jc w:val="center"/>
              <w:rPr>
                <w:rFonts w:cs="Arial"/>
                <w:sz w:val="22"/>
              </w:rPr>
            </w:pPr>
            <w:r w:rsidRPr="00B2480E">
              <w:rPr>
                <w:rFonts w:cs="Arial"/>
                <w:sz w:val="22"/>
              </w:rPr>
              <w:t>20 01 27</w:t>
            </w:r>
          </w:p>
        </w:tc>
        <w:tc>
          <w:tcPr>
            <w:tcW w:w="4071" w:type="dxa"/>
            <w:tcBorders>
              <w:top w:val="single" w:sz="4" w:space="0" w:color="auto"/>
              <w:left w:val="single" w:sz="4" w:space="0" w:color="auto"/>
              <w:bottom w:val="single" w:sz="4" w:space="0" w:color="auto"/>
              <w:right w:val="single" w:sz="4" w:space="0" w:color="auto"/>
            </w:tcBorders>
          </w:tcPr>
          <w:p w14:paraId="29C1B2E0" w14:textId="77777777" w:rsidR="00732D96" w:rsidRPr="00B2480E" w:rsidRDefault="00732D96" w:rsidP="003D4F80">
            <w:pPr>
              <w:tabs>
                <w:tab w:val="left" w:pos="567"/>
              </w:tabs>
              <w:spacing w:before="120" w:line="300" w:lineRule="exact"/>
              <w:jc w:val="both"/>
              <w:rPr>
                <w:rFonts w:cs="Arial"/>
                <w:sz w:val="22"/>
              </w:rPr>
            </w:pPr>
            <w:r w:rsidRPr="00B2480E">
              <w:rPr>
                <w:rFonts w:cs="Arial"/>
                <w:sz w:val="22"/>
              </w:rPr>
              <w:t>Barva, lepidlo, pryskyřice</w:t>
            </w:r>
          </w:p>
        </w:tc>
        <w:tc>
          <w:tcPr>
            <w:tcW w:w="1377" w:type="dxa"/>
            <w:tcBorders>
              <w:top w:val="single" w:sz="4" w:space="0" w:color="auto"/>
              <w:left w:val="single" w:sz="4" w:space="0" w:color="auto"/>
              <w:bottom w:val="single" w:sz="4" w:space="0" w:color="auto"/>
              <w:right w:val="single" w:sz="4" w:space="0" w:color="auto"/>
            </w:tcBorders>
          </w:tcPr>
          <w:p w14:paraId="06F8051C" w14:textId="77777777" w:rsidR="00732D96" w:rsidRPr="00B2480E" w:rsidRDefault="00732D96" w:rsidP="003D4F80">
            <w:pPr>
              <w:tabs>
                <w:tab w:val="left" w:pos="567"/>
              </w:tabs>
              <w:spacing w:before="120" w:line="300" w:lineRule="exact"/>
              <w:jc w:val="center"/>
              <w:rPr>
                <w:rFonts w:cs="Arial"/>
                <w:sz w:val="22"/>
              </w:rPr>
            </w:pPr>
            <w:r w:rsidRPr="00B2480E">
              <w:rPr>
                <w:rFonts w:cs="Arial"/>
                <w:sz w:val="22"/>
              </w:rPr>
              <w:t>N</w:t>
            </w:r>
          </w:p>
        </w:tc>
        <w:tc>
          <w:tcPr>
            <w:tcW w:w="1560" w:type="dxa"/>
            <w:tcBorders>
              <w:top w:val="single" w:sz="4" w:space="0" w:color="auto"/>
              <w:left w:val="single" w:sz="4" w:space="0" w:color="auto"/>
              <w:bottom w:val="single" w:sz="4" w:space="0" w:color="auto"/>
              <w:right w:val="single" w:sz="4" w:space="0" w:color="auto"/>
            </w:tcBorders>
          </w:tcPr>
          <w:p w14:paraId="73E8AC74" w14:textId="77777777" w:rsidR="00732D96" w:rsidRPr="00B2480E" w:rsidRDefault="00732D96" w:rsidP="003D4F80">
            <w:pPr>
              <w:tabs>
                <w:tab w:val="left" w:pos="567"/>
              </w:tabs>
              <w:spacing w:before="120" w:line="300" w:lineRule="exact"/>
              <w:jc w:val="right"/>
              <w:rPr>
                <w:rFonts w:cs="Arial"/>
                <w:sz w:val="22"/>
              </w:rPr>
            </w:pPr>
            <w:r w:rsidRPr="00B2480E">
              <w:rPr>
                <w:rFonts w:cs="Arial"/>
                <w:sz w:val="22"/>
              </w:rPr>
              <w:t>0,200</w:t>
            </w:r>
          </w:p>
        </w:tc>
      </w:tr>
      <w:tr w:rsidR="00732D96" w:rsidRPr="00B2480E" w14:paraId="68703822" w14:textId="77777777" w:rsidTr="003D4F80">
        <w:trPr>
          <w:trHeight w:val="397"/>
        </w:trPr>
        <w:tc>
          <w:tcPr>
            <w:tcW w:w="1487" w:type="dxa"/>
            <w:tcBorders>
              <w:top w:val="single" w:sz="4" w:space="0" w:color="auto"/>
              <w:left w:val="single" w:sz="4" w:space="0" w:color="auto"/>
              <w:bottom w:val="single" w:sz="4" w:space="0" w:color="auto"/>
              <w:right w:val="single" w:sz="4" w:space="0" w:color="auto"/>
            </w:tcBorders>
            <w:vAlign w:val="bottom"/>
          </w:tcPr>
          <w:p w14:paraId="14D6423B" w14:textId="77777777" w:rsidR="00732D96" w:rsidRPr="00B2480E" w:rsidRDefault="00732D96" w:rsidP="003D4F80">
            <w:pPr>
              <w:tabs>
                <w:tab w:val="left" w:pos="567"/>
              </w:tabs>
              <w:spacing w:before="120" w:line="300" w:lineRule="exact"/>
              <w:ind w:firstLine="306"/>
              <w:jc w:val="center"/>
              <w:rPr>
                <w:rFonts w:cs="Arial"/>
                <w:sz w:val="22"/>
              </w:rPr>
            </w:pPr>
            <w:r w:rsidRPr="00B2480E">
              <w:rPr>
                <w:rFonts w:cs="Arial"/>
                <w:sz w:val="22"/>
              </w:rPr>
              <w:t>20 03 01</w:t>
            </w:r>
          </w:p>
        </w:tc>
        <w:tc>
          <w:tcPr>
            <w:tcW w:w="4071" w:type="dxa"/>
            <w:tcBorders>
              <w:top w:val="single" w:sz="4" w:space="0" w:color="auto"/>
              <w:left w:val="single" w:sz="4" w:space="0" w:color="auto"/>
              <w:bottom w:val="single" w:sz="4" w:space="0" w:color="auto"/>
              <w:right w:val="single" w:sz="4" w:space="0" w:color="auto"/>
            </w:tcBorders>
          </w:tcPr>
          <w:p w14:paraId="7AB7A101" w14:textId="77777777" w:rsidR="00732D96" w:rsidRPr="00B2480E" w:rsidRDefault="00732D96" w:rsidP="003D4F80">
            <w:pPr>
              <w:tabs>
                <w:tab w:val="left" w:pos="567"/>
              </w:tabs>
              <w:spacing w:before="120" w:line="300" w:lineRule="exact"/>
              <w:jc w:val="both"/>
              <w:rPr>
                <w:rFonts w:cs="Arial"/>
                <w:sz w:val="22"/>
              </w:rPr>
            </w:pPr>
            <w:r w:rsidRPr="00B2480E">
              <w:rPr>
                <w:rFonts w:cs="Arial"/>
                <w:sz w:val="22"/>
              </w:rPr>
              <w:t>Směsný komunální odpad</w:t>
            </w:r>
          </w:p>
        </w:tc>
        <w:tc>
          <w:tcPr>
            <w:tcW w:w="1377" w:type="dxa"/>
            <w:tcBorders>
              <w:top w:val="single" w:sz="4" w:space="0" w:color="auto"/>
              <w:left w:val="single" w:sz="4" w:space="0" w:color="auto"/>
              <w:bottom w:val="single" w:sz="4" w:space="0" w:color="auto"/>
              <w:right w:val="single" w:sz="4" w:space="0" w:color="auto"/>
            </w:tcBorders>
          </w:tcPr>
          <w:p w14:paraId="71A89FD1" w14:textId="77777777" w:rsidR="00732D96" w:rsidRPr="00B2480E" w:rsidRDefault="00732D96" w:rsidP="003D4F80">
            <w:pPr>
              <w:tabs>
                <w:tab w:val="left" w:pos="567"/>
              </w:tabs>
              <w:spacing w:before="120" w:line="300" w:lineRule="exact"/>
              <w:jc w:val="center"/>
              <w:rPr>
                <w:rFonts w:cs="Arial"/>
                <w:sz w:val="22"/>
              </w:rPr>
            </w:pPr>
            <w:r w:rsidRPr="00B2480E">
              <w:rPr>
                <w:rFonts w:cs="Arial"/>
                <w:sz w:val="22"/>
              </w:rPr>
              <w:t>O</w:t>
            </w:r>
          </w:p>
        </w:tc>
        <w:tc>
          <w:tcPr>
            <w:tcW w:w="1560" w:type="dxa"/>
            <w:tcBorders>
              <w:top w:val="single" w:sz="4" w:space="0" w:color="auto"/>
              <w:left w:val="single" w:sz="4" w:space="0" w:color="auto"/>
              <w:bottom w:val="single" w:sz="4" w:space="0" w:color="auto"/>
              <w:right w:val="single" w:sz="4" w:space="0" w:color="auto"/>
            </w:tcBorders>
          </w:tcPr>
          <w:p w14:paraId="6D0809E3" w14:textId="77777777" w:rsidR="00732D96" w:rsidRPr="00B2480E" w:rsidRDefault="00B2480E" w:rsidP="003D4F80">
            <w:pPr>
              <w:tabs>
                <w:tab w:val="left" w:pos="567"/>
              </w:tabs>
              <w:spacing w:before="120" w:line="300" w:lineRule="exact"/>
              <w:jc w:val="right"/>
              <w:rPr>
                <w:rFonts w:cs="Arial"/>
                <w:sz w:val="22"/>
              </w:rPr>
            </w:pPr>
            <w:r>
              <w:rPr>
                <w:rFonts w:cs="Arial"/>
                <w:sz w:val="22"/>
              </w:rPr>
              <w:t>4,000</w:t>
            </w:r>
          </w:p>
        </w:tc>
      </w:tr>
    </w:tbl>
    <w:p w14:paraId="34265522" w14:textId="77777777" w:rsidR="00732D96" w:rsidRPr="00B2480E" w:rsidRDefault="00732D96" w:rsidP="00732D96">
      <w:pPr>
        <w:spacing w:line="288" w:lineRule="auto"/>
        <w:rPr>
          <w:b/>
        </w:rPr>
      </w:pPr>
    </w:p>
    <w:p w14:paraId="3D9CB897" w14:textId="77777777" w:rsidR="00732D96" w:rsidRPr="00B2480E" w:rsidRDefault="00732D96" w:rsidP="00732D96">
      <w:pPr>
        <w:spacing w:line="288" w:lineRule="auto"/>
        <w:rPr>
          <w:b/>
          <w:highlight w:val="yellow"/>
        </w:rPr>
      </w:pPr>
    </w:p>
    <w:p w14:paraId="40625E62" w14:textId="77777777" w:rsidR="00732D96" w:rsidRPr="00B2480E" w:rsidRDefault="00B2480E" w:rsidP="00732D96">
      <w:pPr>
        <w:pStyle w:val="Nadpis2"/>
      </w:pPr>
      <w:bookmarkStart w:id="121" w:name="_Toc112829223"/>
      <w:r w:rsidRPr="00B2480E">
        <w:lastRenderedPageBreak/>
        <w:t>B</w:t>
      </w:r>
      <w:r w:rsidR="00732D96" w:rsidRPr="00B2480E">
        <w:t>ilance zemních prací, požadavky na přísun nebo deponie zemin</w:t>
      </w:r>
      <w:bookmarkEnd w:id="121"/>
    </w:p>
    <w:p w14:paraId="18CBB42A" w14:textId="77777777" w:rsidR="00C24AC1" w:rsidRPr="00B2480E" w:rsidRDefault="00B2480E" w:rsidP="00732D96">
      <w:pPr>
        <w:spacing w:after="0" w:line="276" w:lineRule="auto"/>
      </w:pPr>
      <w:r>
        <w:t>Minimální z</w:t>
      </w:r>
      <w:r w:rsidR="00C24AC1" w:rsidRPr="00B2480E">
        <w:t>emní práce spočívají ve vnitřních výkopech pro inženýrské sítě po provedení demolic podlah. Odtěžená zemina (materiál) bude odvezena na skládku. Jiné manipulace se zeminou se nepředpokládají.</w:t>
      </w:r>
    </w:p>
    <w:p w14:paraId="59CB6B93" w14:textId="77777777" w:rsidR="00732D96" w:rsidRPr="00B2480E" w:rsidRDefault="00732D96" w:rsidP="00732D96">
      <w:pPr>
        <w:spacing w:line="288" w:lineRule="auto"/>
        <w:rPr>
          <w:b/>
        </w:rPr>
      </w:pPr>
    </w:p>
    <w:p w14:paraId="6BEAC8B5" w14:textId="77777777" w:rsidR="00732D96" w:rsidRPr="00B2480E" w:rsidRDefault="00F63B04" w:rsidP="00732D96">
      <w:pPr>
        <w:pStyle w:val="Nadpis2"/>
      </w:pPr>
      <w:bookmarkStart w:id="122" w:name="_Toc112829224"/>
      <w:r>
        <w:t>O</w:t>
      </w:r>
      <w:r w:rsidR="00732D96" w:rsidRPr="00B2480E">
        <w:t>chrana životního prostředí při výstavbě</w:t>
      </w:r>
      <w:bookmarkEnd w:id="122"/>
    </w:p>
    <w:p w14:paraId="2922AD95" w14:textId="77777777" w:rsidR="00732D96" w:rsidRPr="00B2480E" w:rsidRDefault="00732D96" w:rsidP="00732D96">
      <w:pPr>
        <w:spacing w:after="0" w:line="276" w:lineRule="auto"/>
      </w:pPr>
      <w:r w:rsidRPr="00B2480E">
        <w:t>Z hlediska ochrany životního prostředí se projektové práce řídí stávajícími právními normami a to především:</w:t>
      </w:r>
    </w:p>
    <w:p w14:paraId="326A0146" w14:textId="77777777" w:rsidR="00732D96" w:rsidRPr="00B2480E" w:rsidRDefault="00732D96" w:rsidP="00732D96">
      <w:pPr>
        <w:numPr>
          <w:ilvl w:val="0"/>
          <w:numId w:val="25"/>
        </w:numPr>
        <w:tabs>
          <w:tab w:val="left" w:pos="1276"/>
          <w:tab w:val="right" w:pos="6171"/>
        </w:tabs>
        <w:spacing w:after="0" w:line="276" w:lineRule="auto"/>
        <w:ind w:left="1276"/>
        <w:jc w:val="both"/>
        <w:rPr>
          <w:rFonts w:cs="Arial"/>
          <w:szCs w:val="24"/>
        </w:rPr>
      </w:pPr>
      <w:r w:rsidRPr="00B2480E">
        <w:rPr>
          <w:rFonts w:cs="Arial"/>
          <w:szCs w:val="24"/>
        </w:rPr>
        <w:t>Zákon č. 201/2012 Sb. - o ochraně ovzduší a o změně některých dalších zákonů (zákon o ochraně ovzduší).</w:t>
      </w:r>
    </w:p>
    <w:p w14:paraId="27BFB399" w14:textId="77777777" w:rsidR="00732D96" w:rsidRPr="00B2480E" w:rsidRDefault="00732D96" w:rsidP="00732D96">
      <w:pPr>
        <w:numPr>
          <w:ilvl w:val="0"/>
          <w:numId w:val="25"/>
        </w:numPr>
        <w:tabs>
          <w:tab w:val="left" w:pos="1276"/>
          <w:tab w:val="right" w:pos="6171"/>
        </w:tabs>
        <w:spacing w:after="0" w:line="276" w:lineRule="auto"/>
        <w:ind w:left="1276"/>
        <w:jc w:val="both"/>
        <w:rPr>
          <w:rFonts w:cs="Arial"/>
          <w:szCs w:val="24"/>
        </w:rPr>
      </w:pPr>
      <w:r w:rsidRPr="00B2480E">
        <w:rPr>
          <w:rFonts w:cs="Arial"/>
          <w:szCs w:val="24"/>
        </w:rPr>
        <w:t>Zákon č. 254/2001 Sb. - o vodách a o změně některých zákonů (vodní zákon).</w:t>
      </w:r>
    </w:p>
    <w:p w14:paraId="0059ADE8" w14:textId="77777777" w:rsidR="00732D96" w:rsidRPr="00B2480E" w:rsidRDefault="00732D96" w:rsidP="00732D96">
      <w:pPr>
        <w:numPr>
          <w:ilvl w:val="0"/>
          <w:numId w:val="25"/>
        </w:numPr>
        <w:tabs>
          <w:tab w:val="left" w:pos="1276"/>
          <w:tab w:val="right" w:pos="6171"/>
        </w:tabs>
        <w:spacing w:after="0" w:line="276" w:lineRule="auto"/>
        <w:ind w:left="1276"/>
        <w:jc w:val="both"/>
        <w:rPr>
          <w:rFonts w:cs="Arial"/>
          <w:szCs w:val="24"/>
        </w:rPr>
      </w:pPr>
      <w:r w:rsidRPr="00B2480E">
        <w:rPr>
          <w:rFonts w:cs="Arial"/>
          <w:szCs w:val="24"/>
        </w:rPr>
        <w:t xml:space="preserve">Zákon č. </w:t>
      </w:r>
      <w:r w:rsidR="005D1858" w:rsidRPr="00B2480E">
        <w:rPr>
          <w:rFonts w:cs="Arial"/>
          <w:szCs w:val="24"/>
        </w:rPr>
        <w:t>541/2020</w:t>
      </w:r>
      <w:r w:rsidRPr="00B2480E">
        <w:rPr>
          <w:rFonts w:cs="Arial"/>
          <w:szCs w:val="24"/>
        </w:rPr>
        <w:t xml:space="preserve"> Sb. - o odpadech.</w:t>
      </w:r>
    </w:p>
    <w:p w14:paraId="0B714F0A" w14:textId="77777777" w:rsidR="00732D96" w:rsidRPr="00B2480E" w:rsidRDefault="00732D96" w:rsidP="00732D96">
      <w:pPr>
        <w:numPr>
          <w:ilvl w:val="0"/>
          <w:numId w:val="25"/>
        </w:numPr>
        <w:tabs>
          <w:tab w:val="left" w:pos="1276"/>
          <w:tab w:val="right" w:pos="6171"/>
        </w:tabs>
        <w:spacing w:after="0" w:line="276" w:lineRule="auto"/>
        <w:ind w:left="1276"/>
        <w:jc w:val="both"/>
        <w:rPr>
          <w:rFonts w:cs="Arial"/>
          <w:szCs w:val="24"/>
        </w:rPr>
      </w:pPr>
      <w:r w:rsidRPr="00B2480E">
        <w:rPr>
          <w:rFonts w:cs="Arial"/>
          <w:szCs w:val="24"/>
        </w:rPr>
        <w:t>Zákon č. 114/1992 Sb. - o ochraně přírody a krajiny.</w:t>
      </w:r>
    </w:p>
    <w:p w14:paraId="14F1D721" w14:textId="77777777" w:rsidR="00732D96" w:rsidRPr="00B2480E" w:rsidRDefault="005D1858" w:rsidP="00732D96">
      <w:pPr>
        <w:numPr>
          <w:ilvl w:val="0"/>
          <w:numId w:val="25"/>
        </w:numPr>
        <w:tabs>
          <w:tab w:val="left" w:pos="1276"/>
          <w:tab w:val="right" w:pos="6171"/>
        </w:tabs>
        <w:spacing w:after="0" w:line="276" w:lineRule="auto"/>
        <w:ind w:left="1276"/>
        <w:jc w:val="both"/>
        <w:rPr>
          <w:rFonts w:cs="Arial"/>
          <w:szCs w:val="24"/>
        </w:rPr>
      </w:pPr>
      <w:r w:rsidRPr="00B2480E">
        <w:rPr>
          <w:rFonts w:cs="Arial"/>
          <w:szCs w:val="24"/>
        </w:rPr>
        <w:t>Vyhláška č. 8/2021</w:t>
      </w:r>
      <w:r w:rsidR="00732D96" w:rsidRPr="00B2480E">
        <w:rPr>
          <w:rFonts w:cs="Arial"/>
          <w:szCs w:val="24"/>
        </w:rPr>
        <w:t xml:space="preserve"> Sb., </w:t>
      </w:r>
      <w:r w:rsidRPr="00B2480E">
        <w:rPr>
          <w:rFonts w:cs="Arial"/>
          <w:szCs w:val="24"/>
        </w:rPr>
        <w:t>o katalogu odpadů</w:t>
      </w:r>
      <w:r w:rsidR="00732D96" w:rsidRPr="00B2480E">
        <w:rPr>
          <w:rFonts w:cs="Arial"/>
          <w:szCs w:val="24"/>
        </w:rPr>
        <w:t>.</w:t>
      </w:r>
    </w:p>
    <w:p w14:paraId="1CD6BA17" w14:textId="77777777" w:rsidR="00732D96" w:rsidRPr="00B2480E" w:rsidRDefault="00732D96" w:rsidP="00732D96">
      <w:pPr>
        <w:numPr>
          <w:ilvl w:val="0"/>
          <w:numId w:val="25"/>
        </w:numPr>
        <w:tabs>
          <w:tab w:val="left" w:pos="1276"/>
          <w:tab w:val="right" w:pos="6171"/>
        </w:tabs>
        <w:spacing w:after="0" w:line="276" w:lineRule="auto"/>
        <w:ind w:left="1276"/>
        <w:jc w:val="both"/>
        <w:rPr>
          <w:rFonts w:cs="Arial"/>
          <w:szCs w:val="24"/>
        </w:rPr>
      </w:pPr>
      <w:r w:rsidRPr="00B2480E">
        <w:rPr>
          <w:rFonts w:cs="Arial"/>
          <w:szCs w:val="24"/>
        </w:rPr>
        <w:t>Zákon č. 133/1985 Sb. - o požární ochraně ve znění pozdějších předpisů a předpisů v oblasti BOZP.</w:t>
      </w:r>
    </w:p>
    <w:p w14:paraId="74ADB5EB" w14:textId="77777777" w:rsidR="00732D96" w:rsidRPr="00B2480E" w:rsidRDefault="00732D96" w:rsidP="00732D96">
      <w:pPr>
        <w:numPr>
          <w:ilvl w:val="0"/>
          <w:numId w:val="25"/>
        </w:numPr>
        <w:tabs>
          <w:tab w:val="left" w:pos="1276"/>
          <w:tab w:val="right" w:pos="6171"/>
        </w:tabs>
        <w:spacing w:after="0" w:line="276" w:lineRule="auto"/>
        <w:ind w:left="1276"/>
        <w:jc w:val="both"/>
        <w:rPr>
          <w:rFonts w:cs="Arial"/>
          <w:szCs w:val="24"/>
        </w:rPr>
      </w:pPr>
      <w:r w:rsidRPr="00B2480E">
        <w:rPr>
          <w:rFonts w:cs="Arial"/>
          <w:szCs w:val="24"/>
        </w:rPr>
        <w:t>Nařízení vlády č. 272/2011 Sb. – o ochraně zdraví před nepříznivými účinky hluku a vibrací.</w:t>
      </w:r>
    </w:p>
    <w:p w14:paraId="4728EB59" w14:textId="77777777" w:rsidR="00732D96" w:rsidRPr="00B2480E" w:rsidRDefault="00732D96" w:rsidP="00732D96">
      <w:pPr>
        <w:tabs>
          <w:tab w:val="left" w:pos="1276"/>
          <w:tab w:val="right" w:pos="6171"/>
        </w:tabs>
        <w:spacing w:after="0" w:line="276" w:lineRule="auto"/>
        <w:jc w:val="both"/>
        <w:rPr>
          <w:rFonts w:cs="Arial"/>
          <w:szCs w:val="24"/>
        </w:rPr>
      </w:pPr>
    </w:p>
    <w:p w14:paraId="07D99804" w14:textId="77777777" w:rsidR="00732D96" w:rsidRPr="00B2480E" w:rsidRDefault="00732D96" w:rsidP="00732D96">
      <w:pPr>
        <w:spacing w:after="0" w:line="276" w:lineRule="auto"/>
        <w:ind w:firstLine="284"/>
      </w:pPr>
      <w:r w:rsidRPr="00B2480E">
        <w:t>Z důvodu ochrany prostředí je nutno po dobu realizace stavby provádět:</w:t>
      </w:r>
    </w:p>
    <w:p w14:paraId="41A98D65" w14:textId="77777777" w:rsidR="00732D96" w:rsidRPr="00B2480E" w:rsidRDefault="00732D96" w:rsidP="00732D96">
      <w:pPr>
        <w:numPr>
          <w:ilvl w:val="0"/>
          <w:numId w:val="25"/>
        </w:numPr>
        <w:tabs>
          <w:tab w:val="left" w:pos="1276"/>
          <w:tab w:val="right" w:pos="6171"/>
        </w:tabs>
        <w:spacing w:after="0" w:line="276" w:lineRule="auto"/>
        <w:ind w:left="1276"/>
        <w:jc w:val="both"/>
        <w:rPr>
          <w:rFonts w:cs="Arial"/>
          <w:szCs w:val="24"/>
        </w:rPr>
      </w:pPr>
      <w:r w:rsidRPr="00B2480E">
        <w:rPr>
          <w:rFonts w:cs="Arial"/>
          <w:szCs w:val="24"/>
        </w:rPr>
        <w:t>Pro přepravu sypkých materiálů nutno použít vhodných dopravních prostředků.</w:t>
      </w:r>
    </w:p>
    <w:p w14:paraId="20A24185" w14:textId="77777777" w:rsidR="00732D96" w:rsidRPr="00B2480E" w:rsidRDefault="00732D96" w:rsidP="00732D96">
      <w:pPr>
        <w:numPr>
          <w:ilvl w:val="0"/>
          <w:numId w:val="25"/>
        </w:numPr>
        <w:tabs>
          <w:tab w:val="left" w:pos="1276"/>
          <w:tab w:val="right" w:pos="6171"/>
        </w:tabs>
        <w:spacing w:after="0" w:line="276" w:lineRule="auto"/>
        <w:ind w:left="1276"/>
        <w:jc w:val="both"/>
        <w:rPr>
          <w:rFonts w:cs="Arial"/>
          <w:szCs w:val="24"/>
        </w:rPr>
      </w:pPr>
      <w:r w:rsidRPr="00B2480E">
        <w:rPr>
          <w:rFonts w:cs="Arial"/>
          <w:szCs w:val="24"/>
        </w:rPr>
        <w:t>Určí se místa pro soustředění odpadu roztříděného dle druhu materiálu (využitelné - nevyužitelné, určené k likvidaci, určené k odvozu na skládku, apod.).</w:t>
      </w:r>
    </w:p>
    <w:p w14:paraId="0BB85F64" w14:textId="77777777" w:rsidR="00732D96" w:rsidRPr="00B2480E" w:rsidRDefault="00732D96" w:rsidP="00732D96">
      <w:pPr>
        <w:numPr>
          <w:ilvl w:val="0"/>
          <w:numId w:val="25"/>
        </w:numPr>
        <w:tabs>
          <w:tab w:val="left" w:pos="1276"/>
          <w:tab w:val="right" w:pos="6171"/>
        </w:tabs>
        <w:spacing w:after="0" w:line="276" w:lineRule="auto"/>
        <w:ind w:left="1276"/>
        <w:jc w:val="both"/>
        <w:rPr>
          <w:rFonts w:cs="Arial"/>
          <w:szCs w:val="24"/>
        </w:rPr>
      </w:pPr>
      <w:r w:rsidRPr="00B2480E">
        <w:rPr>
          <w:rFonts w:cs="Arial"/>
          <w:szCs w:val="24"/>
        </w:rPr>
        <w:t>V průběhu výstavby bude nutno respektovat veškerá hygienická opatření v objektech, zejména: v šatnách a sociálních zařízeních.</w:t>
      </w:r>
    </w:p>
    <w:p w14:paraId="3B302B29" w14:textId="77777777" w:rsidR="003C05B9" w:rsidRPr="00F63B04" w:rsidRDefault="003C05B9" w:rsidP="00732D96">
      <w:pPr>
        <w:spacing w:line="288" w:lineRule="auto"/>
        <w:rPr>
          <w:rFonts w:cs="Arial"/>
          <w:szCs w:val="24"/>
        </w:rPr>
      </w:pPr>
    </w:p>
    <w:p w14:paraId="41F4A7B3" w14:textId="77777777" w:rsidR="00732D96" w:rsidRPr="00F63B04" w:rsidRDefault="00F63B04" w:rsidP="003C05B9">
      <w:pPr>
        <w:pStyle w:val="Nadpis2"/>
      </w:pPr>
      <w:bookmarkStart w:id="123" w:name="_Toc112829225"/>
      <w:r>
        <w:t>Z</w:t>
      </w:r>
      <w:r w:rsidR="00732D96" w:rsidRPr="00F63B04">
        <w:t>ásady bezpečnosti a ochrany zdraví při práci na staveništi, posuzování potřeby koordinátora bezpečnosti a ochrany</w:t>
      </w:r>
      <w:r w:rsidR="003C05B9" w:rsidRPr="00F63B04">
        <w:t xml:space="preserve"> zdraví při práci podle jiných </w:t>
      </w:r>
      <w:r w:rsidR="00732D96" w:rsidRPr="00F63B04">
        <w:t>právních předpisů</w:t>
      </w:r>
      <w:bookmarkEnd w:id="123"/>
    </w:p>
    <w:p w14:paraId="61D255C4" w14:textId="77777777" w:rsidR="006911BC" w:rsidRPr="00F63B04" w:rsidRDefault="006911BC" w:rsidP="003C05B9">
      <w:pPr>
        <w:spacing w:after="0" w:line="276" w:lineRule="auto"/>
      </w:pPr>
      <w:r w:rsidRPr="00F63B04">
        <w:t xml:space="preserve">Před zahájením prací je nutno zpracovat Plán bezpečnosti a ochrany zdraví při práci na staveništi dle § 18 </w:t>
      </w:r>
      <w:proofErr w:type="spellStart"/>
      <w:r w:rsidRPr="00F63B04">
        <w:t>zák.č</w:t>
      </w:r>
      <w:proofErr w:type="spellEnd"/>
      <w:r w:rsidRPr="00F63B04">
        <w:t>. 309/2006 Sb. a přílohy č. 6 NV č. 591/2006 Sb. a zadavatel stavby je povinen určit odborně způsobilého koordinátora BOZP během realizace stavby.</w:t>
      </w:r>
    </w:p>
    <w:p w14:paraId="5D3134F1" w14:textId="77777777" w:rsidR="00732D96" w:rsidRPr="00F63B04" w:rsidRDefault="00732D96" w:rsidP="003C05B9">
      <w:pPr>
        <w:spacing w:after="0" w:line="276" w:lineRule="auto"/>
      </w:pPr>
      <w:r w:rsidRPr="00F63B04">
        <w:t xml:space="preserve">Pro vytvoření optimálních předpokladů pro bezpečnou a zdraví nezávadnou realizaci stavby je základní povinností dodavatele prací, respektovat bezpečnostní požadavky dané vyhláškou č.48/1982 Sb., ve znění pozdějších předpisů s tím, že je nutné současně respektovat příslušná ustanovení stavebního zákona č.183/2006 Sb., včetně prováděcí vyhlášky č.268/2009 Sb. V rámci </w:t>
      </w:r>
      <w:r w:rsidRPr="00F63B04">
        <w:lastRenderedPageBreak/>
        <w:t>podmínek pro provádění stavby musí být dodrženy hlediska bezpečnosti a ochrany zdraví dle zákona č.309/2006 Sb. a požadavky právních předpisů vydaných k jejich provedení, zejména:</w:t>
      </w:r>
    </w:p>
    <w:p w14:paraId="43C8DB3D" w14:textId="77777777" w:rsidR="00732D96" w:rsidRPr="00F63B04" w:rsidRDefault="00732D96" w:rsidP="003C05B9">
      <w:pPr>
        <w:spacing w:after="0" w:line="276" w:lineRule="auto"/>
      </w:pPr>
    </w:p>
    <w:p w14:paraId="0B8F9D43" w14:textId="77777777" w:rsidR="00732D96" w:rsidRPr="00F63B04" w:rsidRDefault="00732D96" w:rsidP="003C05B9">
      <w:pPr>
        <w:widowControl w:val="0"/>
        <w:numPr>
          <w:ilvl w:val="0"/>
          <w:numId w:val="26"/>
        </w:numPr>
        <w:spacing w:after="0" w:line="276" w:lineRule="auto"/>
      </w:pPr>
      <w:r w:rsidRPr="00F63B04">
        <w:t>nařízení vlády č. 272/2011 Sb. o ochraně zdraví před nepříznivými účinky hluku a vibrací v platném znění</w:t>
      </w:r>
    </w:p>
    <w:p w14:paraId="1F90CE9C" w14:textId="77777777" w:rsidR="00732D96" w:rsidRPr="00F63B04" w:rsidRDefault="00732D96" w:rsidP="003C05B9">
      <w:pPr>
        <w:widowControl w:val="0"/>
        <w:numPr>
          <w:ilvl w:val="0"/>
          <w:numId w:val="26"/>
        </w:numPr>
        <w:spacing w:after="0" w:line="276" w:lineRule="auto"/>
      </w:pPr>
      <w:r w:rsidRPr="00F63B04">
        <w:t>nařízení vlády č. 361/2007 Sb. kterým se stanoví podmínky ochrany zdraví při práci v platném znění</w:t>
      </w:r>
    </w:p>
    <w:p w14:paraId="11530427" w14:textId="77777777" w:rsidR="00732D96" w:rsidRPr="00F63B04" w:rsidRDefault="00732D96" w:rsidP="003C05B9">
      <w:pPr>
        <w:widowControl w:val="0"/>
        <w:numPr>
          <w:ilvl w:val="0"/>
          <w:numId w:val="26"/>
        </w:numPr>
        <w:spacing w:after="0" w:line="276" w:lineRule="auto"/>
      </w:pPr>
      <w:r w:rsidRPr="00F63B04">
        <w:t>nařízení vlády č. 591/2006 Sb. o bližších požadavcích na bezpečnost a ochranu zdraví při práci na staveništích</w:t>
      </w:r>
    </w:p>
    <w:p w14:paraId="38D2F89A" w14:textId="77777777" w:rsidR="00732D96" w:rsidRPr="00F63B04" w:rsidRDefault="00732D96" w:rsidP="003C05B9">
      <w:pPr>
        <w:widowControl w:val="0"/>
        <w:numPr>
          <w:ilvl w:val="0"/>
          <w:numId w:val="26"/>
        </w:numPr>
        <w:spacing w:after="0" w:line="276" w:lineRule="auto"/>
      </w:pPr>
      <w:r w:rsidRPr="00F63B04">
        <w:t>nařízení vlády č. 201/2010 Sb. o způsobu evidence úrazů, hlášení a zasílání záznamu o úrazu v platném znění</w:t>
      </w:r>
    </w:p>
    <w:p w14:paraId="1097FAC6" w14:textId="77777777" w:rsidR="00732D96" w:rsidRPr="00F63B04" w:rsidRDefault="00732D96" w:rsidP="003C05B9">
      <w:pPr>
        <w:widowControl w:val="0"/>
        <w:numPr>
          <w:ilvl w:val="0"/>
          <w:numId w:val="26"/>
        </w:numPr>
        <w:spacing w:after="0" w:line="276" w:lineRule="auto"/>
      </w:pPr>
      <w:r w:rsidRPr="00F63B04">
        <w:t>nařízení vlády č. 378/2001 Sb. kterým se stanoví bližší požadavky na bezpečný provoz a používání strojů, technických zařízení, přístrojů a nářadí v platném znění</w:t>
      </w:r>
    </w:p>
    <w:p w14:paraId="317C34B4" w14:textId="77777777" w:rsidR="00732D96" w:rsidRPr="00F63B04" w:rsidRDefault="00732D96" w:rsidP="003C05B9">
      <w:pPr>
        <w:widowControl w:val="0"/>
        <w:numPr>
          <w:ilvl w:val="0"/>
          <w:numId w:val="26"/>
        </w:numPr>
        <w:spacing w:after="0" w:line="276" w:lineRule="auto"/>
      </w:pPr>
      <w:r w:rsidRPr="00F63B04">
        <w:t>nařízení vlády č. 362/2005 Sb. o bližších požadavcích na bezpečnost a ochranu zdraví při práci na pracovištích s nebezpečím pádu z výšky nebo do hloubky v platném znění</w:t>
      </w:r>
    </w:p>
    <w:p w14:paraId="04FEAEC4" w14:textId="77777777" w:rsidR="00732D96" w:rsidRPr="00F63B04" w:rsidRDefault="00732D96" w:rsidP="003C05B9">
      <w:pPr>
        <w:tabs>
          <w:tab w:val="left" w:pos="0"/>
        </w:tabs>
        <w:spacing w:after="0" w:line="276" w:lineRule="auto"/>
        <w:ind w:left="142"/>
        <w:jc w:val="both"/>
      </w:pPr>
      <w:r w:rsidRPr="00F63B04">
        <w:t>V průběhu provádění stavebních a montážních prací budou dodrženy požadavky zákona č. 174/1968 Sb. o státním odborném dozoru nad bezpečnosti práce v platném znění a požadavky právních předpisů vydaných k jeho provedení, zejména:</w:t>
      </w:r>
    </w:p>
    <w:p w14:paraId="398352B8" w14:textId="77777777" w:rsidR="00732D96" w:rsidRPr="00F63B04" w:rsidRDefault="00732D96" w:rsidP="003C05B9">
      <w:pPr>
        <w:tabs>
          <w:tab w:val="left" w:pos="0"/>
        </w:tabs>
        <w:spacing w:after="0" w:line="276" w:lineRule="auto"/>
        <w:ind w:left="142"/>
        <w:jc w:val="both"/>
      </w:pPr>
    </w:p>
    <w:p w14:paraId="7E093B8D" w14:textId="77777777" w:rsidR="00732D96" w:rsidRPr="00F63B04" w:rsidRDefault="00732D96" w:rsidP="003C05B9">
      <w:pPr>
        <w:widowControl w:val="0"/>
        <w:numPr>
          <w:ilvl w:val="0"/>
          <w:numId w:val="26"/>
        </w:numPr>
        <w:spacing w:after="0" w:line="276" w:lineRule="auto"/>
      </w:pPr>
      <w:r w:rsidRPr="00F63B04">
        <w:t>vyhláška č. 73/2010 Sb. o vyhrazených elektrických technických zařízeních v platném znění</w:t>
      </w:r>
    </w:p>
    <w:p w14:paraId="433E80D7" w14:textId="77777777" w:rsidR="00732D96" w:rsidRPr="00F63B04" w:rsidRDefault="00732D96" w:rsidP="003C05B9">
      <w:pPr>
        <w:widowControl w:val="0"/>
        <w:numPr>
          <w:ilvl w:val="0"/>
          <w:numId w:val="26"/>
        </w:numPr>
        <w:spacing w:after="0" w:line="276" w:lineRule="auto"/>
      </w:pPr>
      <w:r w:rsidRPr="00F63B04">
        <w:t>vyhláška č. 19/1979 Sb. kterou se určují vyhrazená zdvihací zařízení a stanoví některé podmínky k zajištění jejich bezpečnosti v platném znění</w:t>
      </w:r>
    </w:p>
    <w:p w14:paraId="4FE1923E" w14:textId="77777777" w:rsidR="00732D96" w:rsidRPr="00F63B04" w:rsidRDefault="00732D96" w:rsidP="003C05B9">
      <w:pPr>
        <w:widowControl w:val="0"/>
        <w:numPr>
          <w:ilvl w:val="0"/>
          <w:numId w:val="26"/>
        </w:numPr>
        <w:spacing w:after="0" w:line="276" w:lineRule="auto"/>
      </w:pPr>
      <w:r w:rsidRPr="00F63B04">
        <w:t>vyhláška č. 48/1992 kterou se stanoví základní požadavky k zajištění bezpečnosti práce a technických zařízení v platném znění</w:t>
      </w:r>
    </w:p>
    <w:p w14:paraId="1BB44212" w14:textId="77777777" w:rsidR="00732D96" w:rsidRPr="00F63B04" w:rsidRDefault="00732D96" w:rsidP="003C05B9">
      <w:pPr>
        <w:widowControl w:val="0"/>
        <w:numPr>
          <w:ilvl w:val="0"/>
          <w:numId w:val="26"/>
        </w:numPr>
        <w:spacing w:after="0" w:line="276" w:lineRule="auto"/>
      </w:pPr>
      <w:r w:rsidRPr="00F63B04">
        <w:t>vyhláška č. 50/1978 Sb. o odborné způsobilosti v elektrotechnice v platném znění</w:t>
      </w:r>
    </w:p>
    <w:p w14:paraId="6D577571" w14:textId="77777777" w:rsidR="00C24AC1" w:rsidRPr="00F63B04" w:rsidRDefault="00C24AC1" w:rsidP="00C24AC1">
      <w:pPr>
        <w:pStyle w:val="Odstavecseseznamem"/>
        <w:spacing w:line="276" w:lineRule="auto"/>
        <w:ind w:left="0" w:firstLine="0"/>
        <w:rPr>
          <w:rFonts w:asciiTheme="minorHAnsi" w:hAnsiTheme="minorHAnsi" w:cstheme="minorHAnsi"/>
        </w:rPr>
      </w:pPr>
      <w:r w:rsidRPr="00F63B04">
        <w:rPr>
          <w:rFonts w:asciiTheme="minorHAnsi" w:hAnsiTheme="minorHAnsi" w:cstheme="minorHAnsi"/>
        </w:rPr>
        <w:t>Dodavatelé stavby jsou povinni dodržovat veškerá nařízení a předpisy v oblasti BOZP. Staveniště musí být řádně označeno, musí být označeny pracovní plochy a provedeno školení pracovníků v oblasti BOZP.</w:t>
      </w:r>
    </w:p>
    <w:p w14:paraId="4F416623" w14:textId="77777777" w:rsidR="00C24AC1" w:rsidRPr="00F63B04" w:rsidRDefault="00C24AC1" w:rsidP="00C24AC1">
      <w:pPr>
        <w:pStyle w:val="Odstavecseseznamem"/>
        <w:spacing w:line="276" w:lineRule="auto"/>
        <w:ind w:left="0" w:firstLine="0"/>
        <w:rPr>
          <w:rFonts w:asciiTheme="minorHAnsi" w:hAnsiTheme="minorHAnsi" w:cstheme="minorHAnsi"/>
        </w:rPr>
      </w:pPr>
      <w:r w:rsidRPr="00F63B04">
        <w:rPr>
          <w:rFonts w:asciiTheme="minorHAnsi" w:hAnsiTheme="minorHAnsi" w:cstheme="minorHAnsi"/>
        </w:rPr>
        <w:t>V průběhu provádění stavebních prací je nutno respektovat sítě technické infrastruktury v prostoru výstavby. Provádění stavebních a montážních prací musí být prováděna v souladu s předpisy a normami platnými v době realizace díla.</w:t>
      </w:r>
    </w:p>
    <w:p w14:paraId="1AF830BF" w14:textId="77777777" w:rsidR="00C24AC1" w:rsidRPr="00F63B04" w:rsidRDefault="00C24AC1" w:rsidP="00C24AC1">
      <w:pPr>
        <w:pStyle w:val="Odstavecseseznamem"/>
        <w:spacing w:line="276" w:lineRule="auto"/>
        <w:ind w:left="0" w:firstLine="0"/>
        <w:rPr>
          <w:rFonts w:asciiTheme="minorHAnsi" w:hAnsiTheme="minorHAnsi" w:cstheme="minorHAnsi"/>
        </w:rPr>
      </w:pPr>
      <w:r w:rsidRPr="00F63B04">
        <w:rPr>
          <w:rFonts w:asciiTheme="minorHAnsi" w:hAnsiTheme="minorHAnsi" w:cstheme="minorHAnsi"/>
        </w:rPr>
        <w:t>Použitá elektrická zařízení musí být obsluhována a provozována podle příslušných pracovních a provozních předpisů ČSN a pokynů výrobců těchto zařízení, aby byla zajištěna bezpečnost při práci a ochrana zdraví a majetku. Bezpečnost práce na elektrických zařízeních bude zajištěna vhodnou volbou krytí a izolace, které vyhovují daným provozním podmínkám, dále pak ochranou před nebezpečným dotykovým napětím dle ČSN 33 2000-4-41.</w:t>
      </w:r>
    </w:p>
    <w:p w14:paraId="3E72D5AB" w14:textId="77777777" w:rsidR="00C24AC1" w:rsidRPr="00F63B04" w:rsidRDefault="00C24AC1" w:rsidP="00C24AC1">
      <w:pPr>
        <w:pStyle w:val="Odstavecseseznamem"/>
        <w:spacing w:line="276" w:lineRule="auto"/>
        <w:ind w:left="0" w:firstLine="0"/>
        <w:rPr>
          <w:rFonts w:asciiTheme="minorHAnsi" w:hAnsiTheme="minorHAnsi" w:cstheme="minorHAnsi"/>
        </w:rPr>
      </w:pPr>
      <w:r w:rsidRPr="00F63B04">
        <w:rPr>
          <w:rFonts w:asciiTheme="minorHAnsi" w:hAnsiTheme="minorHAnsi" w:cstheme="minorHAnsi"/>
        </w:rPr>
        <w:t xml:space="preserve">Pracovníci na elektrických zařízeních musí mít kvalifikaci podle druhu prováděné práce a musí být pravidelně přezkušováni. Druh prací, kvalifikace a přezkušování je stanoveno vyhláškou č. 50/1978 </w:t>
      </w:r>
      <w:r w:rsidRPr="00F63B04">
        <w:rPr>
          <w:rFonts w:asciiTheme="minorHAnsi" w:hAnsiTheme="minorHAnsi" w:cstheme="minorHAnsi"/>
        </w:rPr>
        <w:lastRenderedPageBreak/>
        <w:t>Sb. v platném znění.</w:t>
      </w:r>
    </w:p>
    <w:p w14:paraId="567BE97F" w14:textId="77777777" w:rsidR="00C24AC1" w:rsidRPr="00F63B04" w:rsidRDefault="00C24AC1" w:rsidP="00732D96">
      <w:pPr>
        <w:spacing w:line="288" w:lineRule="auto"/>
      </w:pPr>
    </w:p>
    <w:p w14:paraId="6AB987F3" w14:textId="77777777" w:rsidR="00732D96" w:rsidRPr="00F63B04" w:rsidRDefault="00F63B04" w:rsidP="003C05B9">
      <w:pPr>
        <w:pStyle w:val="Nadpis2"/>
      </w:pPr>
      <w:bookmarkStart w:id="124" w:name="_Toc112829226"/>
      <w:r>
        <w:t>Ú</w:t>
      </w:r>
      <w:r w:rsidR="00732D96" w:rsidRPr="00F63B04">
        <w:t>pravy pro bezbariérové užívání výstavbou dotčených staveb</w:t>
      </w:r>
      <w:bookmarkEnd w:id="124"/>
    </w:p>
    <w:p w14:paraId="6AA154CF" w14:textId="77777777" w:rsidR="00732D96" w:rsidRPr="00F63B04" w:rsidRDefault="00732D96" w:rsidP="00732D96">
      <w:pPr>
        <w:spacing w:line="288" w:lineRule="auto"/>
      </w:pPr>
      <w:r w:rsidRPr="00F63B04">
        <w:t xml:space="preserve">Výstavbou </w:t>
      </w:r>
      <w:r w:rsidR="003C05B9" w:rsidRPr="00F63B04">
        <w:t>nebudou v daném</w:t>
      </w:r>
      <w:r w:rsidRPr="00F63B04">
        <w:t xml:space="preserve"> </w:t>
      </w:r>
      <w:r w:rsidR="003C05B9" w:rsidRPr="00F63B04">
        <w:t>smyslu</w:t>
      </w:r>
      <w:r w:rsidRPr="00F63B04">
        <w:t xml:space="preserve"> dotčeny okolní stavby.</w:t>
      </w:r>
    </w:p>
    <w:p w14:paraId="4A3F79BE" w14:textId="77777777" w:rsidR="00732D96" w:rsidRPr="00F63B04" w:rsidRDefault="00732D96" w:rsidP="00732D96">
      <w:pPr>
        <w:spacing w:line="288" w:lineRule="auto"/>
        <w:rPr>
          <w:b/>
          <w:i/>
        </w:rPr>
      </w:pPr>
    </w:p>
    <w:p w14:paraId="002E4120" w14:textId="77777777" w:rsidR="00732D96" w:rsidRPr="00F63B04" w:rsidRDefault="00F63B04" w:rsidP="003C05B9">
      <w:pPr>
        <w:pStyle w:val="Nadpis2"/>
      </w:pPr>
      <w:bookmarkStart w:id="125" w:name="_Toc112829227"/>
      <w:r>
        <w:t>Z</w:t>
      </w:r>
      <w:r w:rsidR="00732D96" w:rsidRPr="00F63B04">
        <w:t>ásady pro dopravní inženýrská opatření</w:t>
      </w:r>
      <w:bookmarkEnd w:id="125"/>
    </w:p>
    <w:p w14:paraId="0985069A" w14:textId="77777777" w:rsidR="00732D96" w:rsidRPr="00F63B04" w:rsidRDefault="00732D96" w:rsidP="003C05B9">
      <w:pPr>
        <w:spacing w:after="0" w:line="276" w:lineRule="auto"/>
      </w:pPr>
      <w:r w:rsidRPr="00F63B04">
        <w:t xml:space="preserve">Vstup (vjezd) na staveniště musí být označeny bezpečnostními tabulkami a značkami (zákazu, výstrahy - viz nařízení </w:t>
      </w:r>
      <w:proofErr w:type="spellStart"/>
      <w:r w:rsidRPr="00F63B04">
        <w:t>vl</w:t>
      </w:r>
      <w:proofErr w:type="spellEnd"/>
      <w:r w:rsidRPr="00F63B04">
        <w:t>. č. 11/2002 Sb., ČSN ISO 3864). Staveniště je oploceno.</w:t>
      </w:r>
    </w:p>
    <w:p w14:paraId="4F5AE83C" w14:textId="77777777" w:rsidR="00732D96" w:rsidRPr="00F63B04" w:rsidRDefault="00732D96" w:rsidP="00732D96">
      <w:pPr>
        <w:spacing w:line="288" w:lineRule="auto"/>
        <w:rPr>
          <w:b/>
          <w:i/>
        </w:rPr>
      </w:pPr>
    </w:p>
    <w:p w14:paraId="6D8C270B" w14:textId="77777777" w:rsidR="00732D96" w:rsidRPr="00F63B04" w:rsidRDefault="00F63B04" w:rsidP="003C05B9">
      <w:pPr>
        <w:pStyle w:val="Nadpis2"/>
      </w:pPr>
      <w:bookmarkStart w:id="126" w:name="_Toc112829228"/>
      <w:r w:rsidRPr="00F63B04">
        <w:t>S</w:t>
      </w:r>
      <w:r w:rsidR="00732D96" w:rsidRPr="00F63B04">
        <w:t>tanovení speciálních podmínek pro provádění stavby (provádění stavby za provozu, opatření proti účinkům vnějšího prostředí při výstavbě apod.)</w:t>
      </w:r>
      <w:bookmarkEnd w:id="126"/>
    </w:p>
    <w:p w14:paraId="34C2B913" w14:textId="77777777" w:rsidR="00732D96" w:rsidRPr="00F63B04" w:rsidRDefault="006911BC" w:rsidP="00732D96">
      <w:pPr>
        <w:spacing w:line="288" w:lineRule="auto"/>
      </w:pPr>
      <w:r w:rsidRPr="00F63B04">
        <w:t>Stavba je realizována po etapách, které jsou popsány u jednotlivých profesí, ve výkresové dokumentaci a výše uvedené v této zprávě.</w:t>
      </w:r>
    </w:p>
    <w:p w14:paraId="2D42CCEB" w14:textId="77777777" w:rsidR="00732D96" w:rsidRPr="00F63B04" w:rsidRDefault="00732D96" w:rsidP="00732D96">
      <w:pPr>
        <w:spacing w:line="288" w:lineRule="auto"/>
        <w:rPr>
          <w:b/>
          <w:i/>
        </w:rPr>
      </w:pPr>
    </w:p>
    <w:p w14:paraId="76BC23FE" w14:textId="77777777" w:rsidR="00732D96" w:rsidRPr="00F63B04" w:rsidRDefault="00732D96" w:rsidP="003C05B9">
      <w:pPr>
        <w:pStyle w:val="Nadpis2"/>
      </w:pPr>
      <w:bookmarkStart w:id="127" w:name="_Toc112829229"/>
      <w:r w:rsidRPr="00F63B04">
        <w:t>postup výstavby, rozhodující dílčí termíny</w:t>
      </w:r>
      <w:bookmarkEnd w:id="127"/>
    </w:p>
    <w:p w14:paraId="2ABDB233" w14:textId="77777777" w:rsidR="00732D96" w:rsidRPr="00F63B04" w:rsidRDefault="00732D96" w:rsidP="00732D96">
      <w:pPr>
        <w:spacing w:line="288" w:lineRule="auto"/>
        <w:ind w:firstLine="284"/>
      </w:pPr>
      <w:r w:rsidRPr="00F63B04">
        <w:t>Navrhovaný časový postup výstavby:</w:t>
      </w:r>
    </w:p>
    <w:p w14:paraId="4A6A09CC" w14:textId="77777777" w:rsidR="00732D96" w:rsidRPr="00F63B04" w:rsidRDefault="00732D96" w:rsidP="00732D96">
      <w:pPr>
        <w:numPr>
          <w:ilvl w:val="0"/>
          <w:numId w:val="25"/>
        </w:numPr>
        <w:tabs>
          <w:tab w:val="clear" w:pos="567"/>
          <w:tab w:val="left" w:pos="1276"/>
          <w:tab w:val="num" w:pos="3969"/>
        </w:tabs>
        <w:spacing w:before="60" w:after="0" w:line="320" w:lineRule="exact"/>
        <w:ind w:left="1276"/>
        <w:jc w:val="both"/>
        <w:rPr>
          <w:rFonts w:cs="Arial"/>
          <w:sz w:val="22"/>
        </w:rPr>
      </w:pPr>
      <w:r w:rsidRPr="00F63B04">
        <w:rPr>
          <w:rFonts w:cs="Arial"/>
          <w:sz w:val="22"/>
        </w:rPr>
        <w:t>Zahájení prací</w:t>
      </w:r>
      <w:r w:rsidRPr="00F63B04">
        <w:rPr>
          <w:rFonts w:cs="Arial"/>
          <w:sz w:val="22"/>
        </w:rPr>
        <w:tab/>
      </w:r>
      <w:r w:rsidR="00F63B04">
        <w:rPr>
          <w:rFonts w:cs="Arial"/>
          <w:sz w:val="22"/>
        </w:rPr>
        <w:t>1</w:t>
      </w:r>
      <w:r w:rsidRPr="00F63B04">
        <w:rPr>
          <w:rFonts w:cs="Arial"/>
          <w:sz w:val="22"/>
        </w:rPr>
        <w:t>.</w:t>
      </w:r>
      <w:r w:rsidR="003C05B9" w:rsidRPr="00F63B04">
        <w:rPr>
          <w:rFonts w:cs="Arial"/>
          <w:sz w:val="22"/>
        </w:rPr>
        <w:t xml:space="preserve"> </w:t>
      </w:r>
      <w:r w:rsidRPr="00F63B04">
        <w:rPr>
          <w:rFonts w:cs="Arial"/>
          <w:sz w:val="22"/>
        </w:rPr>
        <w:t>čtvrtletí 20</w:t>
      </w:r>
      <w:r w:rsidR="003C05B9" w:rsidRPr="00F63B04">
        <w:rPr>
          <w:rFonts w:cs="Arial"/>
          <w:sz w:val="22"/>
        </w:rPr>
        <w:t>2</w:t>
      </w:r>
      <w:r w:rsidR="00F63B04">
        <w:rPr>
          <w:rFonts w:cs="Arial"/>
          <w:sz w:val="22"/>
        </w:rPr>
        <w:t>3</w:t>
      </w:r>
    </w:p>
    <w:p w14:paraId="6106A495" w14:textId="77777777" w:rsidR="00732D96" w:rsidRPr="00F63B04" w:rsidRDefault="00732D96" w:rsidP="00732D96">
      <w:pPr>
        <w:numPr>
          <w:ilvl w:val="0"/>
          <w:numId w:val="25"/>
        </w:numPr>
        <w:tabs>
          <w:tab w:val="clear" w:pos="567"/>
          <w:tab w:val="left" w:pos="1276"/>
          <w:tab w:val="num" w:pos="3969"/>
        </w:tabs>
        <w:spacing w:before="60" w:after="0" w:line="320" w:lineRule="exact"/>
        <w:ind w:left="1276"/>
        <w:jc w:val="both"/>
        <w:rPr>
          <w:rFonts w:cs="Arial"/>
          <w:sz w:val="22"/>
        </w:rPr>
      </w:pPr>
      <w:r w:rsidRPr="00F63B04">
        <w:rPr>
          <w:rFonts w:cs="Arial"/>
          <w:sz w:val="22"/>
        </w:rPr>
        <w:t>Ukončení prací</w:t>
      </w:r>
      <w:r w:rsidRPr="00F63B04">
        <w:rPr>
          <w:rFonts w:cs="Arial"/>
          <w:sz w:val="22"/>
        </w:rPr>
        <w:tab/>
      </w:r>
      <w:r w:rsidR="000D6B9E" w:rsidRPr="00F63B04">
        <w:rPr>
          <w:rFonts w:cs="Arial"/>
          <w:sz w:val="22"/>
        </w:rPr>
        <w:t>4</w:t>
      </w:r>
      <w:r w:rsidRPr="00F63B04">
        <w:rPr>
          <w:rFonts w:cs="Arial"/>
          <w:sz w:val="22"/>
        </w:rPr>
        <w:t>.</w:t>
      </w:r>
      <w:r w:rsidR="003C05B9" w:rsidRPr="00F63B04">
        <w:rPr>
          <w:rFonts w:cs="Arial"/>
          <w:sz w:val="22"/>
        </w:rPr>
        <w:t xml:space="preserve"> </w:t>
      </w:r>
      <w:r w:rsidRPr="00F63B04">
        <w:rPr>
          <w:rFonts w:cs="Arial"/>
          <w:sz w:val="22"/>
        </w:rPr>
        <w:t>čtvrtletí 20</w:t>
      </w:r>
      <w:r w:rsidR="003C05B9" w:rsidRPr="00F63B04">
        <w:rPr>
          <w:rFonts w:cs="Arial"/>
          <w:sz w:val="22"/>
        </w:rPr>
        <w:t>2</w:t>
      </w:r>
      <w:r w:rsidR="00F63B04">
        <w:rPr>
          <w:rFonts w:cs="Arial"/>
          <w:sz w:val="22"/>
        </w:rPr>
        <w:t>3</w:t>
      </w:r>
    </w:p>
    <w:p w14:paraId="56E4E149" w14:textId="77777777" w:rsidR="00732D96" w:rsidRPr="00F63B04" w:rsidRDefault="00732D96" w:rsidP="00732D96">
      <w:pPr>
        <w:numPr>
          <w:ilvl w:val="0"/>
          <w:numId w:val="25"/>
        </w:numPr>
        <w:tabs>
          <w:tab w:val="clear" w:pos="567"/>
          <w:tab w:val="left" w:pos="1276"/>
          <w:tab w:val="num" w:pos="3969"/>
        </w:tabs>
        <w:spacing w:before="60" w:after="0" w:line="288" w:lineRule="auto"/>
        <w:ind w:firstLine="426"/>
        <w:jc w:val="both"/>
        <w:rPr>
          <w:b/>
          <w:i/>
        </w:rPr>
      </w:pPr>
      <w:r w:rsidRPr="00F63B04">
        <w:rPr>
          <w:rFonts w:cs="Arial"/>
          <w:sz w:val="22"/>
        </w:rPr>
        <w:t>Délka výstavby</w:t>
      </w:r>
      <w:r w:rsidRPr="00F63B04">
        <w:rPr>
          <w:rFonts w:cs="Arial"/>
          <w:sz w:val="22"/>
        </w:rPr>
        <w:tab/>
      </w:r>
      <w:r w:rsidR="00F63B04">
        <w:rPr>
          <w:rFonts w:cs="Arial"/>
          <w:sz w:val="22"/>
        </w:rPr>
        <w:t>12</w:t>
      </w:r>
      <w:r w:rsidRPr="00F63B04">
        <w:rPr>
          <w:rFonts w:cs="Arial"/>
          <w:sz w:val="22"/>
        </w:rPr>
        <w:t xml:space="preserve"> měsíců</w:t>
      </w:r>
    </w:p>
    <w:p w14:paraId="25A3A2B6" w14:textId="77777777" w:rsidR="007226EA" w:rsidRPr="00F63B04" w:rsidRDefault="007226EA" w:rsidP="007F403B">
      <w:pPr>
        <w:rPr>
          <w:highlight w:val="yellow"/>
        </w:rPr>
      </w:pPr>
    </w:p>
    <w:p w14:paraId="11A5D6E5" w14:textId="77777777" w:rsidR="008E3A48" w:rsidRPr="00EA6F5B" w:rsidRDefault="008E3A48" w:rsidP="008E3A48">
      <w:pPr>
        <w:pStyle w:val="Nadpis1"/>
        <w:jc w:val="both"/>
        <w:rPr>
          <w:rFonts w:cs="Arial"/>
        </w:rPr>
      </w:pPr>
      <w:bookmarkStart w:id="128" w:name="_Toc112829230"/>
      <w:r w:rsidRPr="00EA6F5B">
        <w:rPr>
          <w:rFonts w:cs="Arial"/>
        </w:rPr>
        <w:t>Celkové vodohospodářské řešení</w:t>
      </w:r>
      <w:bookmarkEnd w:id="128"/>
    </w:p>
    <w:p w14:paraId="2231BA34" w14:textId="77777777" w:rsidR="008E3A48" w:rsidRPr="00EA6F5B" w:rsidRDefault="008E3A48" w:rsidP="007F403B">
      <w:pPr>
        <w:rPr>
          <w:color w:val="FF0000"/>
        </w:rPr>
      </w:pPr>
      <w:r w:rsidRPr="00EA6F5B">
        <w:rPr>
          <w:color w:val="FF0000"/>
        </w:rPr>
        <w:t xml:space="preserve">Jedná se o stavbu - rekonstrukci, která dodržuje stávající vodohospodářské řešení objektu. </w:t>
      </w:r>
    </w:p>
    <w:sectPr w:rsidR="008E3A48" w:rsidRPr="00EA6F5B" w:rsidSect="00737817">
      <w:headerReference w:type="default" r:id="rId10"/>
      <w:footerReference w:type="default" r:id="rId11"/>
      <w:headerReference w:type="first" r:id="rId12"/>
      <w:pgSz w:w="11906" w:h="16838"/>
      <w:pgMar w:top="1985" w:right="849" w:bottom="1417"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79377" w14:textId="77777777" w:rsidR="001124CC" w:rsidRDefault="001124CC" w:rsidP="009F44DD">
      <w:r>
        <w:separator/>
      </w:r>
    </w:p>
    <w:p w14:paraId="6C1126C7" w14:textId="77777777" w:rsidR="001124CC" w:rsidRDefault="001124CC"/>
    <w:p w14:paraId="6909855E" w14:textId="77777777" w:rsidR="001124CC" w:rsidRDefault="001124CC"/>
    <w:p w14:paraId="2D4E68B3" w14:textId="77777777" w:rsidR="001124CC" w:rsidRDefault="001124CC"/>
  </w:endnote>
  <w:endnote w:type="continuationSeparator" w:id="0">
    <w:p w14:paraId="69CA9691" w14:textId="77777777" w:rsidR="001124CC" w:rsidRDefault="001124CC" w:rsidP="009F44DD">
      <w:r>
        <w:continuationSeparator/>
      </w:r>
    </w:p>
    <w:p w14:paraId="1BFF3403" w14:textId="77777777" w:rsidR="001124CC" w:rsidRDefault="001124CC"/>
    <w:p w14:paraId="287B09D1" w14:textId="77777777" w:rsidR="001124CC" w:rsidRDefault="001124CC"/>
    <w:p w14:paraId="13346FA5" w14:textId="77777777" w:rsidR="001124CC" w:rsidRDefault="00112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MS Gothic"/>
    <w:panose1 w:val="00000000000000000000"/>
    <w:charset w:val="80"/>
    <w:family w:val="auto"/>
    <w:notTrueType/>
    <w:pitch w:val="default"/>
    <w:sig w:usb0="00000001" w:usb1="08070000" w:usb2="00000010" w:usb3="00000000" w:csb0="00020000" w:csb1="00000000"/>
  </w:font>
  <w:font w:name="CIDFont+F4">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69C2D" w14:textId="66C9E487" w:rsidR="00761067" w:rsidRPr="00310539" w:rsidRDefault="00761067" w:rsidP="00716F0B">
    <w:pPr>
      <w:pStyle w:val="Bezmezer"/>
      <w:pBdr>
        <w:top w:val="single" w:sz="8" w:space="1" w:color="E30613"/>
      </w:pBdr>
      <w:tabs>
        <w:tab w:val="center" w:pos="4820"/>
        <w:tab w:val="right" w:pos="9639"/>
      </w:tabs>
    </w:pPr>
    <w:r>
      <w:t>22-5014-01</w:t>
    </w:r>
    <w:r>
      <w:tab/>
    </w:r>
    <w:r w:rsidRPr="00C4167F">
      <w:fldChar w:fldCharType="begin"/>
    </w:r>
    <w:r w:rsidRPr="00C4167F">
      <w:instrText>PAGE   \* MERGEFORMAT</w:instrText>
    </w:r>
    <w:r w:rsidRPr="00C4167F">
      <w:fldChar w:fldCharType="separate"/>
    </w:r>
    <w:r w:rsidR="006D4E1D">
      <w:rPr>
        <w:noProof/>
      </w:rPr>
      <w:t>2</w:t>
    </w:r>
    <w:r w:rsidRPr="00C4167F">
      <w:fldChar w:fldCharType="end"/>
    </w:r>
    <w:r w:rsidRPr="00C4167F">
      <w:t xml:space="preserve"> / </w:t>
    </w:r>
    <w:r>
      <w:rPr>
        <w:noProof/>
      </w:rPr>
      <w:fldChar w:fldCharType="begin"/>
    </w:r>
    <w:r>
      <w:rPr>
        <w:noProof/>
      </w:rPr>
      <w:instrText xml:space="preserve"> NUMPAGES </w:instrText>
    </w:r>
    <w:r>
      <w:rPr>
        <w:noProof/>
      </w:rPr>
      <w:fldChar w:fldCharType="separate"/>
    </w:r>
    <w:r w:rsidR="006D4E1D">
      <w:rPr>
        <w:noProof/>
      </w:rPr>
      <w:t>42</w:t>
    </w:r>
    <w:r>
      <w:rPr>
        <w:noProof/>
      </w:rPr>
      <w:fldChar w:fldCharType="end"/>
    </w:r>
    <w:bookmarkStart w:id="129" w:name="_Hlk25950287"/>
    <w:bookmarkEnd w:id="129"/>
    <w:r>
      <w:tab/>
    </w:r>
    <w:r w:rsidRPr="00C4167F">
      <w:t>BKB-</w:t>
    </w:r>
    <w:r>
      <w:t>TZ-</w:t>
    </w:r>
    <w:r w:rsidR="00774B3F">
      <w:t>9531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938E2" w14:textId="77777777" w:rsidR="001124CC" w:rsidRDefault="001124CC" w:rsidP="009F44DD">
      <w:r>
        <w:separator/>
      </w:r>
    </w:p>
    <w:p w14:paraId="0388297F" w14:textId="77777777" w:rsidR="001124CC" w:rsidRDefault="001124CC"/>
    <w:p w14:paraId="19AC9620" w14:textId="77777777" w:rsidR="001124CC" w:rsidRDefault="001124CC"/>
    <w:p w14:paraId="0D080AD1" w14:textId="77777777" w:rsidR="001124CC" w:rsidRDefault="001124CC"/>
  </w:footnote>
  <w:footnote w:type="continuationSeparator" w:id="0">
    <w:p w14:paraId="23B22A48" w14:textId="77777777" w:rsidR="001124CC" w:rsidRDefault="001124CC" w:rsidP="009F44DD">
      <w:r>
        <w:continuationSeparator/>
      </w:r>
    </w:p>
    <w:p w14:paraId="050CD238" w14:textId="77777777" w:rsidR="001124CC" w:rsidRDefault="001124CC"/>
    <w:p w14:paraId="57E95B73" w14:textId="77777777" w:rsidR="001124CC" w:rsidRDefault="001124CC"/>
    <w:p w14:paraId="2E6631F4" w14:textId="77777777" w:rsidR="001124CC" w:rsidRDefault="001124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D9668" w14:textId="77777777" w:rsidR="00761067" w:rsidRDefault="00761067" w:rsidP="0070441A">
    <w:pPr>
      <w:pStyle w:val="Bezmezer"/>
    </w:pPr>
    <w:r w:rsidRPr="005D3C53">
      <w:rPr>
        <w:noProof/>
        <w:lang w:eastAsia="cs-CZ"/>
      </w:rPr>
      <w:drawing>
        <wp:anchor distT="0" distB="0" distL="114300" distR="114300" simplePos="0" relativeHeight="251658240" behindDoc="0" locked="0" layoutInCell="1" allowOverlap="1" wp14:anchorId="14A70DF9" wp14:editId="67CFB6A3">
          <wp:simplePos x="0" y="0"/>
          <wp:positionH relativeFrom="margin">
            <wp:align>right</wp:align>
          </wp:positionH>
          <wp:positionV relativeFrom="page">
            <wp:posOffset>453390</wp:posOffset>
          </wp:positionV>
          <wp:extent cx="691200" cy="691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200" cy="691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E0912" w14:textId="77777777" w:rsidR="00761067" w:rsidRPr="00716F0B" w:rsidRDefault="00761067" w:rsidP="006535D1">
    <w:pPr>
      <w:pStyle w:val="Bezmezer"/>
      <w:ind w:right="1417"/>
      <w:jc w:val="right"/>
      <w:rPr>
        <w:szCs w:val="24"/>
      </w:rPr>
    </w:pPr>
    <w:r w:rsidRPr="00716F0B">
      <w:rPr>
        <w:noProof/>
        <w:szCs w:val="24"/>
        <w:lang w:eastAsia="cs-CZ"/>
      </w:rPr>
      <w:drawing>
        <wp:anchor distT="0" distB="0" distL="114300" distR="114300" simplePos="0" relativeHeight="251662336" behindDoc="0" locked="0" layoutInCell="1" allowOverlap="1" wp14:anchorId="269E795C" wp14:editId="28A298B6">
          <wp:simplePos x="0" y="0"/>
          <wp:positionH relativeFrom="margin">
            <wp:align>right</wp:align>
          </wp:positionH>
          <wp:positionV relativeFrom="page">
            <wp:posOffset>454025</wp:posOffset>
          </wp:positionV>
          <wp:extent cx="691200" cy="6912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200" cy="691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16F0B">
      <w:rPr>
        <w:szCs w:val="24"/>
      </w:rPr>
      <w:t>BKB Metal, a.s.</w:t>
    </w:r>
  </w:p>
  <w:p w14:paraId="7C1EC7A2" w14:textId="77777777" w:rsidR="00761067" w:rsidRPr="00B24D43" w:rsidRDefault="00761067" w:rsidP="006535D1">
    <w:pPr>
      <w:pStyle w:val="Bezmezer"/>
      <w:ind w:right="1417"/>
      <w:jc w:val="right"/>
      <w:rPr>
        <w:szCs w:val="24"/>
      </w:rPr>
    </w:pPr>
    <w:r w:rsidRPr="00716F0B">
      <w:rPr>
        <w:szCs w:val="24"/>
      </w:rPr>
      <w:t>Hlubinská 917/20, Moravská Ostrava</w:t>
    </w:r>
  </w:p>
  <w:p w14:paraId="43DD98B9" w14:textId="77777777" w:rsidR="00761067" w:rsidRPr="00B24D43" w:rsidRDefault="00761067" w:rsidP="006535D1">
    <w:pPr>
      <w:pStyle w:val="Bezmezer"/>
      <w:ind w:right="1417"/>
      <w:jc w:val="right"/>
      <w:rPr>
        <w:szCs w:val="24"/>
      </w:rPr>
    </w:pPr>
    <w:r w:rsidRPr="00B24D43">
      <w:rPr>
        <w:szCs w:val="24"/>
      </w:rPr>
      <w:t>702 00 Ostrava, Česká republika</w:t>
    </w:r>
  </w:p>
  <w:p w14:paraId="2738C940" w14:textId="77777777" w:rsidR="00761067" w:rsidRPr="00B24D43" w:rsidRDefault="00774B3F" w:rsidP="006535D1">
    <w:pPr>
      <w:pStyle w:val="Bezmezer"/>
      <w:ind w:right="1417"/>
      <w:jc w:val="right"/>
      <w:rPr>
        <w:szCs w:val="24"/>
      </w:rPr>
    </w:pPr>
    <w:hyperlink r:id="rId2" w:history="1">
      <w:r w:rsidR="00761067" w:rsidRPr="00B24D43">
        <w:rPr>
          <w:szCs w:val="24"/>
        </w:rPr>
        <w:t>www.bkbmetal.cz</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D0DAAA"/>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E7203B56"/>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01CE7346"/>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9E663762"/>
    <w:lvl w:ilvl="0">
      <w:start w:val="1"/>
      <w:numFmt w:val="decimal"/>
      <w:pStyle w:val="slovanseznam2"/>
      <w:lvlText w:val="%1."/>
      <w:lvlJc w:val="left"/>
      <w:pPr>
        <w:tabs>
          <w:tab w:val="num" w:pos="643"/>
        </w:tabs>
        <w:ind w:left="643" w:hanging="360"/>
      </w:pPr>
    </w:lvl>
  </w:abstractNum>
  <w:abstractNum w:abstractNumId="4" w15:restartNumberingAfterBreak="0">
    <w:nsid w:val="FFFFFF88"/>
    <w:multiLevelType w:val="singleLevel"/>
    <w:tmpl w:val="0CCA153A"/>
    <w:lvl w:ilvl="0">
      <w:start w:val="1"/>
      <w:numFmt w:val="decimal"/>
      <w:pStyle w:val="slovanseznam"/>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00000E"/>
    <w:multiLevelType w:val="multilevel"/>
    <w:tmpl w:val="0000000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00000012"/>
    <w:multiLevelType w:val="hybridMultilevel"/>
    <w:tmpl w:val="34964914"/>
    <w:lvl w:ilvl="0" w:tplc="F2B80938">
      <w:start w:val="1"/>
      <w:numFmt w:val="bullet"/>
      <w:lvlText w:val="·"/>
      <w:lvlJc w:val="left"/>
      <w:pPr>
        <w:ind w:left="754" w:hanging="360"/>
      </w:pPr>
      <w:rPr>
        <w:rFonts w:ascii="Symbol" w:eastAsia="Symbol" w:hAnsi="Symbol"/>
        <w:w w:val="100"/>
        <w:sz w:val="20"/>
        <w:szCs w:val="20"/>
        <w:shd w:val="clear" w:color="auto" w:fill="auto"/>
      </w:rPr>
    </w:lvl>
    <w:lvl w:ilvl="1" w:tplc="170C761C">
      <w:start w:val="1"/>
      <w:numFmt w:val="bullet"/>
      <w:lvlText w:val="o"/>
      <w:lvlJc w:val="left"/>
      <w:pPr>
        <w:ind w:left="1474" w:hanging="360"/>
      </w:pPr>
      <w:rPr>
        <w:rFonts w:ascii="Courier New" w:eastAsia="Courier New" w:hAnsi="Courier New"/>
        <w:w w:val="100"/>
        <w:sz w:val="20"/>
        <w:szCs w:val="20"/>
        <w:shd w:val="clear" w:color="auto" w:fill="auto"/>
      </w:rPr>
    </w:lvl>
    <w:lvl w:ilvl="2" w:tplc="9E78D05A">
      <w:start w:val="1"/>
      <w:numFmt w:val="bullet"/>
      <w:lvlText w:val="§"/>
      <w:lvlJc w:val="left"/>
      <w:pPr>
        <w:ind w:left="2194" w:hanging="360"/>
      </w:pPr>
      <w:rPr>
        <w:rFonts w:ascii="Wingdings" w:eastAsia="Wingdings" w:hAnsi="Wingdings"/>
        <w:w w:val="100"/>
        <w:sz w:val="20"/>
        <w:szCs w:val="20"/>
        <w:shd w:val="clear" w:color="auto" w:fill="auto"/>
      </w:rPr>
    </w:lvl>
    <w:lvl w:ilvl="3" w:tplc="A89CDA90">
      <w:start w:val="1"/>
      <w:numFmt w:val="bullet"/>
      <w:lvlText w:val="·"/>
      <w:lvlJc w:val="left"/>
      <w:pPr>
        <w:ind w:left="2914" w:hanging="360"/>
      </w:pPr>
      <w:rPr>
        <w:rFonts w:ascii="Symbol" w:eastAsia="Symbol" w:hAnsi="Symbol"/>
        <w:w w:val="100"/>
        <w:sz w:val="20"/>
        <w:szCs w:val="20"/>
        <w:shd w:val="clear" w:color="auto" w:fill="auto"/>
      </w:rPr>
    </w:lvl>
    <w:lvl w:ilvl="4" w:tplc="76EA6D38">
      <w:start w:val="1"/>
      <w:numFmt w:val="bullet"/>
      <w:lvlText w:val="o"/>
      <w:lvlJc w:val="left"/>
      <w:pPr>
        <w:ind w:left="3634" w:hanging="360"/>
      </w:pPr>
      <w:rPr>
        <w:rFonts w:ascii="Courier New" w:eastAsia="Courier New" w:hAnsi="Courier New"/>
        <w:w w:val="100"/>
        <w:sz w:val="20"/>
        <w:szCs w:val="20"/>
        <w:shd w:val="clear" w:color="auto" w:fill="auto"/>
      </w:rPr>
    </w:lvl>
    <w:lvl w:ilvl="5" w:tplc="641C2268">
      <w:start w:val="1"/>
      <w:numFmt w:val="bullet"/>
      <w:lvlText w:val="§"/>
      <w:lvlJc w:val="left"/>
      <w:pPr>
        <w:ind w:left="4354" w:hanging="360"/>
      </w:pPr>
      <w:rPr>
        <w:rFonts w:ascii="Wingdings" w:eastAsia="Wingdings" w:hAnsi="Wingdings"/>
        <w:w w:val="100"/>
        <w:sz w:val="20"/>
        <w:szCs w:val="20"/>
        <w:shd w:val="clear" w:color="auto" w:fill="auto"/>
      </w:rPr>
    </w:lvl>
    <w:lvl w:ilvl="6" w:tplc="49989EE8">
      <w:start w:val="1"/>
      <w:numFmt w:val="bullet"/>
      <w:lvlText w:val="·"/>
      <w:lvlJc w:val="left"/>
      <w:pPr>
        <w:ind w:left="5074" w:hanging="360"/>
      </w:pPr>
      <w:rPr>
        <w:rFonts w:ascii="Symbol" w:eastAsia="Symbol" w:hAnsi="Symbol"/>
        <w:w w:val="100"/>
        <w:sz w:val="20"/>
        <w:szCs w:val="20"/>
        <w:shd w:val="clear" w:color="auto" w:fill="auto"/>
      </w:rPr>
    </w:lvl>
    <w:lvl w:ilvl="7" w:tplc="D8D4F852">
      <w:start w:val="1"/>
      <w:numFmt w:val="bullet"/>
      <w:lvlText w:val="o"/>
      <w:lvlJc w:val="left"/>
      <w:pPr>
        <w:ind w:left="5794" w:hanging="360"/>
      </w:pPr>
      <w:rPr>
        <w:rFonts w:ascii="Courier New" w:eastAsia="Courier New" w:hAnsi="Courier New"/>
        <w:w w:val="100"/>
        <w:sz w:val="20"/>
        <w:szCs w:val="20"/>
        <w:shd w:val="clear" w:color="auto" w:fill="auto"/>
      </w:rPr>
    </w:lvl>
    <w:lvl w:ilvl="8" w:tplc="23A24716">
      <w:start w:val="1"/>
      <w:numFmt w:val="bullet"/>
      <w:lvlText w:val="§"/>
      <w:lvlJc w:val="left"/>
      <w:pPr>
        <w:ind w:left="6514" w:hanging="360"/>
      </w:pPr>
      <w:rPr>
        <w:rFonts w:ascii="Wingdings" w:eastAsia="Wingdings" w:hAnsi="Wingdings"/>
        <w:w w:val="100"/>
        <w:sz w:val="20"/>
        <w:szCs w:val="20"/>
        <w:shd w:val="clear" w:color="auto" w:fill="auto"/>
      </w:rPr>
    </w:lvl>
  </w:abstractNum>
  <w:abstractNum w:abstractNumId="8" w15:restartNumberingAfterBreak="0">
    <w:nsid w:val="0D471C26"/>
    <w:multiLevelType w:val="hybridMultilevel"/>
    <w:tmpl w:val="8D88349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FC11A62"/>
    <w:multiLevelType w:val="hybridMultilevel"/>
    <w:tmpl w:val="E7B2222C"/>
    <w:lvl w:ilvl="0" w:tplc="5602DB70">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0" w15:restartNumberingAfterBreak="0">
    <w:nsid w:val="115B7242"/>
    <w:multiLevelType w:val="hybridMultilevel"/>
    <w:tmpl w:val="5C6E521E"/>
    <w:lvl w:ilvl="0" w:tplc="B248E38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12B67842"/>
    <w:multiLevelType w:val="hybridMultilevel"/>
    <w:tmpl w:val="D1ECC710"/>
    <w:lvl w:ilvl="0" w:tplc="0F14C910">
      <w:start w:val="1"/>
      <w:numFmt w:val="bullet"/>
      <w:lvlText w:val=""/>
      <w:lvlJc w:val="left"/>
      <w:pPr>
        <w:tabs>
          <w:tab w:val="num" w:pos="567"/>
        </w:tabs>
        <w:ind w:left="567" w:hanging="283"/>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7062FA"/>
    <w:multiLevelType w:val="hybridMultilevel"/>
    <w:tmpl w:val="B8448CB6"/>
    <w:lvl w:ilvl="0" w:tplc="C2D63C5A">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16127120"/>
    <w:multiLevelType w:val="hybridMultilevel"/>
    <w:tmpl w:val="522CD14C"/>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4" w15:restartNumberingAfterBreak="0">
    <w:nsid w:val="1E8A5E2C"/>
    <w:multiLevelType w:val="singleLevel"/>
    <w:tmpl w:val="F3BABD92"/>
    <w:lvl w:ilvl="0">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28CD0866"/>
    <w:multiLevelType w:val="hybridMultilevel"/>
    <w:tmpl w:val="AD44853A"/>
    <w:lvl w:ilvl="0" w:tplc="C2D63C5A">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C877B59"/>
    <w:multiLevelType w:val="hybridMultilevel"/>
    <w:tmpl w:val="0644B0E2"/>
    <w:lvl w:ilvl="0" w:tplc="7FB6D764">
      <w:start w:val="1"/>
      <w:numFmt w:val="bullet"/>
      <w:pStyle w:val="BKBOdrky"/>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D3B68BD"/>
    <w:multiLevelType w:val="hybridMultilevel"/>
    <w:tmpl w:val="ECAE7006"/>
    <w:lvl w:ilvl="0" w:tplc="04050015">
      <w:start w:val="1"/>
      <w:numFmt w:val="upperLetter"/>
      <w:lvlText w:val="%1."/>
      <w:lvlJc w:val="left"/>
      <w:pPr>
        <w:ind w:left="785" w:hanging="360"/>
      </w:pPr>
      <w:rPr>
        <w:rFonts w:hint="default"/>
        <w:b w:val="0"/>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18" w15:restartNumberingAfterBreak="0">
    <w:nsid w:val="2F162B1D"/>
    <w:multiLevelType w:val="hybridMultilevel"/>
    <w:tmpl w:val="8D88349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1DD185B"/>
    <w:multiLevelType w:val="hybridMultilevel"/>
    <w:tmpl w:val="4E2AEFC2"/>
    <w:lvl w:ilvl="0" w:tplc="A4F015F8">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4BF34DA"/>
    <w:multiLevelType w:val="hybridMultilevel"/>
    <w:tmpl w:val="8D88349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7910392"/>
    <w:multiLevelType w:val="hybridMultilevel"/>
    <w:tmpl w:val="9A30CE18"/>
    <w:lvl w:ilvl="0" w:tplc="932690CE">
      <w:start w:val="19"/>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7A2735F"/>
    <w:multiLevelType w:val="hybridMultilevel"/>
    <w:tmpl w:val="DD4EA6CA"/>
    <w:lvl w:ilvl="0" w:tplc="A47220A0">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3555A1"/>
    <w:multiLevelType w:val="hybridMultilevel"/>
    <w:tmpl w:val="8F8A06BE"/>
    <w:lvl w:ilvl="0" w:tplc="04050017">
      <w:start w:val="1"/>
      <w:numFmt w:val="lowerLetter"/>
      <w:lvlText w:val="%1)"/>
      <w:lvlJc w:val="left"/>
      <w:pPr>
        <w:ind w:left="1070" w:hanging="360"/>
      </w:p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24" w15:restartNumberingAfterBreak="0">
    <w:nsid w:val="3EF45543"/>
    <w:multiLevelType w:val="hybridMultilevel"/>
    <w:tmpl w:val="F1FE2B24"/>
    <w:lvl w:ilvl="0" w:tplc="FFFFFFFF">
      <w:start w:val="1"/>
      <w:numFmt w:val="bullet"/>
      <w:lvlText w:val="-"/>
      <w:lvlJc w:val="left"/>
      <w:pPr>
        <w:tabs>
          <w:tab w:val="num" w:pos="786"/>
        </w:tabs>
        <w:ind w:left="786" w:hanging="360"/>
      </w:pPr>
      <w:rPr>
        <w:rFonts w:ascii="Times New Roman" w:eastAsia="Times New Roman" w:hAnsi="Times New Roman" w:cs="Times New Roman" w:hint="default"/>
      </w:rPr>
    </w:lvl>
    <w:lvl w:ilvl="1" w:tplc="FFFFFFFF" w:tentative="1">
      <w:start w:val="1"/>
      <w:numFmt w:val="bullet"/>
      <w:lvlText w:val="o"/>
      <w:lvlJc w:val="left"/>
      <w:pPr>
        <w:tabs>
          <w:tab w:val="num" w:pos="1506"/>
        </w:tabs>
        <w:ind w:left="1506" w:hanging="360"/>
      </w:pPr>
      <w:rPr>
        <w:rFonts w:ascii="Courier New" w:hAnsi="Courier New" w:hint="default"/>
      </w:rPr>
    </w:lvl>
    <w:lvl w:ilvl="2" w:tplc="FFFFFFFF" w:tentative="1">
      <w:start w:val="1"/>
      <w:numFmt w:val="bullet"/>
      <w:lvlText w:val=""/>
      <w:lvlJc w:val="left"/>
      <w:pPr>
        <w:tabs>
          <w:tab w:val="num" w:pos="2226"/>
        </w:tabs>
        <w:ind w:left="2226" w:hanging="360"/>
      </w:pPr>
      <w:rPr>
        <w:rFonts w:ascii="Wingdings" w:hAnsi="Wingdings" w:hint="default"/>
      </w:rPr>
    </w:lvl>
    <w:lvl w:ilvl="3" w:tplc="FFFFFFFF" w:tentative="1">
      <w:start w:val="1"/>
      <w:numFmt w:val="bullet"/>
      <w:lvlText w:val=""/>
      <w:lvlJc w:val="left"/>
      <w:pPr>
        <w:tabs>
          <w:tab w:val="num" w:pos="2946"/>
        </w:tabs>
        <w:ind w:left="2946" w:hanging="360"/>
      </w:pPr>
      <w:rPr>
        <w:rFonts w:ascii="Symbol" w:hAnsi="Symbol" w:hint="default"/>
      </w:rPr>
    </w:lvl>
    <w:lvl w:ilvl="4" w:tplc="FFFFFFFF" w:tentative="1">
      <w:start w:val="1"/>
      <w:numFmt w:val="bullet"/>
      <w:lvlText w:val="o"/>
      <w:lvlJc w:val="left"/>
      <w:pPr>
        <w:tabs>
          <w:tab w:val="num" w:pos="3666"/>
        </w:tabs>
        <w:ind w:left="3666" w:hanging="360"/>
      </w:pPr>
      <w:rPr>
        <w:rFonts w:ascii="Courier New" w:hAnsi="Courier New" w:hint="default"/>
      </w:rPr>
    </w:lvl>
    <w:lvl w:ilvl="5" w:tplc="FFFFFFFF" w:tentative="1">
      <w:start w:val="1"/>
      <w:numFmt w:val="bullet"/>
      <w:lvlText w:val=""/>
      <w:lvlJc w:val="left"/>
      <w:pPr>
        <w:tabs>
          <w:tab w:val="num" w:pos="4386"/>
        </w:tabs>
        <w:ind w:left="4386" w:hanging="360"/>
      </w:pPr>
      <w:rPr>
        <w:rFonts w:ascii="Wingdings" w:hAnsi="Wingdings" w:hint="default"/>
      </w:rPr>
    </w:lvl>
    <w:lvl w:ilvl="6" w:tplc="FFFFFFFF" w:tentative="1">
      <w:start w:val="1"/>
      <w:numFmt w:val="bullet"/>
      <w:lvlText w:val=""/>
      <w:lvlJc w:val="left"/>
      <w:pPr>
        <w:tabs>
          <w:tab w:val="num" w:pos="5106"/>
        </w:tabs>
        <w:ind w:left="5106" w:hanging="360"/>
      </w:pPr>
      <w:rPr>
        <w:rFonts w:ascii="Symbol" w:hAnsi="Symbol" w:hint="default"/>
      </w:rPr>
    </w:lvl>
    <w:lvl w:ilvl="7" w:tplc="FFFFFFFF" w:tentative="1">
      <w:start w:val="1"/>
      <w:numFmt w:val="bullet"/>
      <w:lvlText w:val="o"/>
      <w:lvlJc w:val="left"/>
      <w:pPr>
        <w:tabs>
          <w:tab w:val="num" w:pos="5826"/>
        </w:tabs>
        <w:ind w:left="5826" w:hanging="360"/>
      </w:pPr>
      <w:rPr>
        <w:rFonts w:ascii="Courier New" w:hAnsi="Courier New" w:hint="default"/>
      </w:rPr>
    </w:lvl>
    <w:lvl w:ilvl="8" w:tplc="FFFFFFFF" w:tentative="1">
      <w:start w:val="1"/>
      <w:numFmt w:val="bullet"/>
      <w:lvlText w:val=""/>
      <w:lvlJc w:val="left"/>
      <w:pPr>
        <w:tabs>
          <w:tab w:val="num" w:pos="6546"/>
        </w:tabs>
        <w:ind w:left="6546" w:hanging="360"/>
      </w:pPr>
      <w:rPr>
        <w:rFonts w:ascii="Wingdings" w:hAnsi="Wingdings" w:hint="default"/>
      </w:rPr>
    </w:lvl>
  </w:abstractNum>
  <w:abstractNum w:abstractNumId="25" w15:restartNumberingAfterBreak="0">
    <w:nsid w:val="3F7079D6"/>
    <w:multiLevelType w:val="multilevel"/>
    <w:tmpl w:val="56EE78A6"/>
    <w:lvl w:ilvl="0">
      <w:start w:val="1"/>
      <w:numFmt w:val="decimal"/>
      <w:pStyle w:val="TO-nadpis4"/>
      <w:lvlText w:val="B.%1."/>
      <w:lvlJc w:val="left"/>
      <w:pPr>
        <w:tabs>
          <w:tab w:val="num" w:pos="884"/>
        </w:tabs>
        <w:ind w:left="600" w:firstLine="0"/>
      </w:pPr>
      <w:rPr>
        <w:rFonts w:ascii="Century Gothic" w:hAnsi="Century Gothic" w:hint="default"/>
        <w:b/>
        <w:i w:val="0"/>
        <w:caps w:val="0"/>
        <w:strike w:val="0"/>
        <w:dstrike w:val="0"/>
        <w:outline w:val="0"/>
        <w:shadow w:val="0"/>
        <w:emboss w:val="0"/>
        <w:imprint w:val="0"/>
        <w:vanish w:val="0"/>
        <w:sz w:val="20"/>
        <w:szCs w:val="24"/>
        <w:vertAlign w:val="baseline"/>
      </w:rPr>
    </w:lvl>
    <w:lvl w:ilvl="1">
      <w:start w:val="1"/>
      <w:numFmt w:val="decimal"/>
      <w:pStyle w:val="TO-nadpis2"/>
      <w:lvlText w:val="B.%1.%2."/>
      <w:lvlJc w:val="left"/>
      <w:pPr>
        <w:tabs>
          <w:tab w:val="num" w:pos="578"/>
        </w:tabs>
        <w:ind w:left="6531" w:hanging="6804"/>
      </w:pPr>
      <w:rPr>
        <w:rFonts w:ascii="Century Gothic" w:hAnsi="Century Gothic" w:hint="default"/>
        <w:b/>
        <w:i w:val="0"/>
        <w:caps w:val="0"/>
        <w:strike w:val="0"/>
        <w:dstrike w:val="0"/>
        <w:outline w:val="0"/>
        <w:shadow w:val="0"/>
        <w:emboss w:val="0"/>
        <w:imprint w:val="0"/>
        <w:vanish w:val="0"/>
        <w:sz w:val="16"/>
        <w:szCs w:val="16"/>
        <w:vertAlign w:val="baseline"/>
      </w:rPr>
    </w:lvl>
    <w:lvl w:ilvl="2">
      <w:start w:val="1"/>
      <w:numFmt w:val="lowerLetter"/>
      <w:pStyle w:val="TO-nadpis3"/>
      <w:lvlText w:val="%3)"/>
      <w:lvlJc w:val="left"/>
      <w:pPr>
        <w:tabs>
          <w:tab w:val="num" w:pos="720"/>
        </w:tabs>
        <w:ind w:left="0" w:firstLine="0"/>
      </w:pPr>
      <w:rPr>
        <w:rFonts w:hint="default"/>
      </w:rPr>
    </w:lvl>
    <w:lvl w:ilvl="3">
      <w:start w:val="1"/>
      <w:numFmt w:val="decimal"/>
      <w:pStyle w:val="TO-nadpis4"/>
      <w:lvlText w:val="%3.%4."/>
      <w:lvlJc w:val="left"/>
      <w:pPr>
        <w:tabs>
          <w:tab w:val="num" w:pos="840"/>
        </w:tabs>
        <w:ind w:left="120" w:firstLine="0"/>
      </w:pPr>
      <w:rPr>
        <w:rFonts w:hint="default"/>
      </w:rPr>
    </w:lvl>
    <w:lvl w:ilvl="4">
      <w:start w:val="1"/>
      <w:numFmt w:val="decimal"/>
      <w:lvlText w:val="%1.%2.%3.%4.%5"/>
      <w:lvlJc w:val="left"/>
      <w:pPr>
        <w:tabs>
          <w:tab w:val="num" w:pos="1680"/>
        </w:tabs>
        <w:ind w:left="600" w:firstLine="0"/>
      </w:pPr>
      <w:rPr>
        <w:rFonts w:hint="default"/>
      </w:rPr>
    </w:lvl>
    <w:lvl w:ilvl="5">
      <w:start w:val="1"/>
      <w:numFmt w:val="decimal"/>
      <w:lvlText w:val="%1.%2.%3.%4.%5.%6"/>
      <w:lvlJc w:val="left"/>
      <w:pPr>
        <w:tabs>
          <w:tab w:val="num" w:pos="1680"/>
        </w:tabs>
        <w:ind w:left="600" w:firstLine="0"/>
      </w:pPr>
      <w:rPr>
        <w:rFonts w:hint="default"/>
      </w:rPr>
    </w:lvl>
    <w:lvl w:ilvl="6">
      <w:start w:val="1"/>
      <w:numFmt w:val="decimal"/>
      <w:lvlText w:val="%1.%2.%3.%4.%5.%6.%7"/>
      <w:lvlJc w:val="left"/>
      <w:pPr>
        <w:tabs>
          <w:tab w:val="num" w:pos="2040"/>
        </w:tabs>
        <w:ind w:left="600" w:firstLine="0"/>
      </w:pPr>
      <w:rPr>
        <w:rFonts w:hint="default"/>
      </w:rPr>
    </w:lvl>
    <w:lvl w:ilvl="7">
      <w:start w:val="1"/>
      <w:numFmt w:val="decimal"/>
      <w:lvlText w:val="%1.%2.%3.%4.%5.%6.%7.%8"/>
      <w:lvlJc w:val="left"/>
      <w:pPr>
        <w:tabs>
          <w:tab w:val="num" w:pos="2040"/>
        </w:tabs>
        <w:ind w:left="600" w:firstLine="0"/>
      </w:pPr>
      <w:rPr>
        <w:rFonts w:hint="default"/>
      </w:rPr>
    </w:lvl>
    <w:lvl w:ilvl="8">
      <w:start w:val="1"/>
      <w:numFmt w:val="decimal"/>
      <w:lvlText w:val="%1.%2.%3.%4.%5.%6.%7.%8.%9"/>
      <w:lvlJc w:val="left"/>
      <w:pPr>
        <w:tabs>
          <w:tab w:val="num" w:pos="2400"/>
        </w:tabs>
        <w:ind w:left="600" w:firstLine="0"/>
      </w:pPr>
      <w:rPr>
        <w:rFonts w:hint="default"/>
      </w:rPr>
    </w:lvl>
  </w:abstractNum>
  <w:abstractNum w:abstractNumId="26" w15:restartNumberingAfterBreak="0">
    <w:nsid w:val="430C58DB"/>
    <w:multiLevelType w:val="hybridMultilevel"/>
    <w:tmpl w:val="254068DE"/>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7" w15:restartNumberingAfterBreak="0">
    <w:nsid w:val="4A927B76"/>
    <w:multiLevelType w:val="hybridMultilevel"/>
    <w:tmpl w:val="343A0FC4"/>
    <w:lvl w:ilvl="0" w:tplc="A5E86402">
      <w:start w:val="4"/>
      <w:numFmt w:val="bullet"/>
      <w:lvlText w:val="-"/>
      <w:lvlJc w:val="left"/>
      <w:pPr>
        <w:ind w:left="570" w:hanging="360"/>
      </w:pPr>
      <w:rPr>
        <w:rFonts w:ascii="Calibri" w:eastAsiaTheme="minorHAnsi" w:hAnsi="Calibri" w:cs="Calibri" w:hint="default"/>
      </w:rPr>
    </w:lvl>
    <w:lvl w:ilvl="1" w:tplc="04050003" w:tentative="1">
      <w:start w:val="1"/>
      <w:numFmt w:val="bullet"/>
      <w:lvlText w:val="o"/>
      <w:lvlJc w:val="left"/>
      <w:pPr>
        <w:ind w:left="1290" w:hanging="360"/>
      </w:pPr>
      <w:rPr>
        <w:rFonts w:ascii="Courier New" w:hAnsi="Courier New" w:cs="Courier New" w:hint="default"/>
      </w:rPr>
    </w:lvl>
    <w:lvl w:ilvl="2" w:tplc="04050005" w:tentative="1">
      <w:start w:val="1"/>
      <w:numFmt w:val="bullet"/>
      <w:lvlText w:val=""/>
      <w:lvlJc w:val="left"/>
      <w:pPr>
        <w:ind w:left="2010" w:hanging="360"/>
      </w:pPr>
      <w:rPr>
        <w:rFonts w:ascii="Wingdings" w:hAnsi="Wingdings" w:hint="default"/>
      </w:rPr>
    </w:lvl>
    <w:lvl w:ilvl="3" w:tplc="04050001" w:tentative="1">
      <w:start w:val="1"/>
      <w:numFmt w:val="bullet"/>
      <w:lvlText w:val=""/>
      <w:lvlJc w:val="left"/>
      <w:pPr>
        <w:ind w:left="2730" w:hanging="360"/>
      </w:pPr>
      <w:rPr>
        <w:rFonts w:ascii="Symbol" w:hAnsi="Symbol" w:hint="default"/>
      </w:rPr>
    </w:lvl>
    <w:lvl w:ilvl="4" w:tplc="04050003" w:tentative="1">
      <w:start w:val="1"/>
      <w:numFmt w:val="bullet"/>
      <w:lvlText w:val="o"/>
      <w:lvlJc w:val="left"/>
      <w:pPr>
        <w:ind w:left="3450" w:hanging="360"/>
      </w:pPr>
      <w:rPr>
        <w:rFonts w:ascii="Courier New" w:hAnsi="Courier New" w:cs="Courier New" w:hint="default"/>
      </w:rPr>
    </w:lvl>
    <w:lvl w:ilvl="5" w:tplc="04050005" w:tentative="1">
      <w:start w:val="1"/>
      <w:numFmt w:val="bullet"/>
      <w:lvlText w:val=""/>
      <w:lvlJc w:val="left"/>
      <w:pPr>
        <w:ind w:left="4170" w:hanging="360"/>
      </w:pPr>
      <w:rPr>
        <w:rFonts w:ascii="Wingdings" w:hAnsi="Wingdings" w:hint="default"/>
      </w:rPr>
    </w:lvl>
    <w:lvl w:ilvl="6" w:tplc="04050001" w:tentative="1">
      <w:start w:val="1"/>
      <w:numFmt w:val="bullet"/>
      <w:lvlText w:val=""/>
      <w:lvlJc w:val="left"/>
      <w:pPr>
        <w:ind w:left="4890" w:hanging="360"/>
      </w:pPr>
      <w:rPr>
        <w:rFonts w:ascii="Symbol" w:hAnsi="Symbol" w:hint="default"/>
      </w:rPr>
    </w:lvl>
    <w:lvl w:ilvl="7" w:tplc="04050003" w:tentative="1">
      <w:start w:val="1"/>
      <w:numFmt w:val="bullet"/>
      <w:lvlText w:val="o"/>
      <w:lvlJc w:val="left"/>
      <w:pPr>
        <w:ind w:left="5610" w:hanging="360"/>
      </w:pPr>
      <w:rPr>
        <w:rFonts w:ascii="Courier New" w:hAnsi="Courier New" w:cs="Courier New" w:hint="default"/>
      </w:rPr>
    </w:lvl>
    <w:lvl w:ilvl="8" w:tplc="04050005" w:tentative="1">
      <w:start w:val="1"/>
      <w:numFmt w:val="bullet"/>
      <w:lvlText w:val=""/>
      <w:lvlJc w:val="left"/>
      <w:pPr>
        <w:ind w:left="6330" w:hanging="360"/>
      </w:pPr>
      <w:rPr>
        <w:rFonts w:ascii="Wingdings" w:hAnsi="Wingdings" w:hint="default"/>
      </w:rPr>
    </w:lvl>
  </w:abstractNum>
  <w:abstractNum w:abstractNumId="28" w15:restartNumberingAfterBreak="0">
    <w:nsid w:val="4AF42A21"/>
    <w:multiLevelType w:val="hybridMultilevel"/>
    <w:tmpl w:val="4B6848D0"/>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9" w15:restartNumberingAfterBreak="0">
    <w:nsid w:val="4DC261F7"/>
    <w:multiLevelType w:val="hybridMultilevel"/>
    <w:tmpl w:val="E7565BB8"/>
    <w:lvl w:ilvl="0" w:tplc="209C8C24">
      <w:start w:val="2"/>
      <w:numFmt w:val="upperLetter"/>
      <w:lvlText w:val="%1."/>
      <w:lvlJc w:val="left"/>
      <w:pPr>
        <w:ind w:left="785" w:hanging="360"/>
      </w:pPr>
      <w:rPr>
        <w:rFonts w:hint="default"/>
        <w:b w:val="0"/>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0" w15:restartNumberingAfterBreak="0">
    <w:nsid w:val="4E78264E"/>
    <w:multiLevelType w:val="hybridMultilevel"/>
    <w:tmpl w:val="05F01B72"/>
    <w:lvl w:ilvl="0" w:tplc="8572E97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1" w15:restartNumberingAfterBreak="0">
    <w:nsid w:val="500A455A"/>
    <w:multiLevelType w:val="hybridMultilevel"/>
    <w:tmpl w:val="B8866FEA"/>
    <w:lvl w:ilvl="0" w:tplc="645A4D4C">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0812E6B"/>
    <w:multiLevelType w:val="hybridMultilevel"/>
    <w:tmpl w:val="A16C53FE"/>
    <w:lvl w:ilvl="0" w:tplc="7D209B92">
      <w:start w:val="1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80C07DB"/>
    <w:multiLevelType w:val="hybridMultilevel"/>
    <w:tmpl w:val="1B1447BE"/>
    <w:lvl w:ilvl="0" w:tplc="67F23238">
      <w:numFmt w:val="bullet"/>
      <w:lvlText w:val="-"/>
      <w:lvlJc w:val="left"/>
      <w:pPr>
        <w:ind w:left="480" w:hanging="360"/>
      </w:pPr>
      <w:rPr>
        <w:rFonts w:ascii="Century Gothic" w:eastAsia="Times New Roman" w:hAnsi="Century Gothic" w:cs="Times New Roman" w:hint="default"/>
      </w:rPr>
    </w:lvl>
    <w:lvl w:ilvl="1" w:tplc="04050003" w:tentative="1">
      <w:start w:val="1"/>
      <w:numFmt w:val="bullet"/>
      <w:lvlText w:val="o"/>
      <w:lvlJc w:val="left"/>
      <w:pPr>
        <w:ind w:left="1200" w:hanging="360"/>
      </w:pPr>
      <w:rPr>
        <w:rFonts w:ascii="Courier New" w:hAnsi="Courier New" w:cs="Courier New" w:hint="default"/>
      </w:rPr>
    </w:lvl>
    <w:lvl w:ilvl="2" w:tplc="04050005" w:tentative="1">
      <w:start w:val="1"/>
      <w:numFmt w:val="bullet"/>
      <w:lvlText w:val=""/>
      <w:lvlJc w:val="left"/>
      <w:pPr>
        <w:ind w:left="1920" w:hanging="360"/>
      </w:pPr>
      <w:rPr>
        <w:rFonts w:ascii="Wingdings" w:hAnsi="Wingdings" w:hint="default"/>
      </w:rPr>
    </w:lvl>
    <w:lvl w:ilvl="3" w:tplc="04050001" w:tentative="1">
      <w:start w:val="1"/>
      <w:numFmt w:val="bullet"/>
      <w:lvlText w:val=""/>
      <w:lvlJc w:val="left"/>
      <w:pPr>
        <w:ind w:left="2640" w:hanging="360"/>
      </w:pPr>
      <w:rPr>
        <w:rFonts w:ascii="Symbol" w:hAnsi="Symbol" w:hint="default"/>
      </w:rPr>
    </w:lvl>
    <w:lvl w:ilvl="4" w:tplc="04050003" w:tentative="1">
      <w:start w:val="1"/>
      <w:numFmt w:val="bullet"/>
      <w:lvlText w:val="o"/>
      <w:lvlJc w:val="left"/>
      <w:pPr>
        <w:ind w:left="3360" w:hanging="360"/>
      </w:pPr>
      <w:rPr>
        <w:rFonts w:ascii="Courier New" w:hAnsi="Courier New" w:cs="Courier New" w:hint="default"/>
      </w:rPr>
    </w:lvl>
    <w:lvl w:ilvl="5" w:tplc="04050005" w:tentative="1">
      <w:start w:val="1"/>
      <w:numFmt w:val="bullet"/>
      <w:lvlText w:val=""/>
      <w:lvlJc w:val="left"/>
      <w:pPr>
        <w:ind w:left="4080" w:hanging="360"/>
      </w:pPr>
      <w:rPr>
        <w:rFonts w:ascii="Wingdings" w:hAnsi="Wingdings" w:hint="default"/>
      </w:rPr>
    </w:lvl>
    <w:lvl w:ilvl="6" w:tplc="04050001" w:tentative="1">
      <w:start w:val="1"/>
      <w:numFmt w:val="bullet"/>
      <w:lvlText w:val=""/>
      <w:lvlJc w:val="left"/>
      <w:pPr>
        <w:ind w:left="4800" w:hanging="360"/>
      </w:pPr>
      <w:rPr>
        <w:rFonts w:ascii="Symbol" w:hAnsi="Symbol" w:hint="default"/>
      </w:rPr>
    </w:lvl>
    <w:lvl w:ilvl="7" w:tplc="04050003" w:tentative="1">
      <w:start w:val="1"/>
      <w:numFmt w:val="bullet"/>
      <w:lvlText w:val="o"/>
      <w:lvlJc w:val="left"/>
      <w:pPr>
        <w:ind w:left="5520" w:hanging="360"/>
      </w:pPr>
      <w:rPr>
        <w:rFonts w:ascii="Courier New" w:hAnsi="Courier New" w:cs="Courier New" w:hint="default"/>
      </w:rPr>
    </w:lvl>
    <w:lvl w:ilvl="8" w:tplc="04050005" w:tentative="1">
      <w:start w:val="1"/>
      <w:numFmt w:val="bullet"/>
      <w:lvlText w:val=""/>
      <w:lvlJc w:val="left"/>
      <w:pPr>
        <w:ind w:left="6240" w:hanging="360"/>
      </w:pPr>
      <w:rPr>
        <w:rFonts w:ascii="Wingdings" w:hAnsi="Wingdings" w:hint="default"/>
      </w:rPr>
    </w:lvl>
  </w:abstractNum>
  <w:abstractNum w:abstractNumId="34" w15:restartNumberingAfterBreak="0">
    <w:nsid w:val="5AAC3FD0"/>
    <w:multiLevelType w:val="singleLevel"/>
    <w:tmpl w:val="FFFFFFFF"/>
    <w:lvl w:ilvl="0">
      <w:numFmt w:val="decimal"/>
      <w:lvlText w:val="*"/>
      <w:lvlJc w:val="left"/>
    </w:lvl>
  </w:abstractNum>
  <w:abstractNum w:abstractNumId="35" w15:restartNumberingAfterBreak="0">
    <w:nsid w:val="5DD16233"/>
    <w:multiLevelType w:val="hybridMultilevel"/>
    <w:tmpl w:val="1220BA6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6" w15:restartNumberingAfterBreak="0">
    <w:nsid w:val="5E4010A4"/>
    <w:multiLevelType w:val="hybridMultilevel"/>
    <w:tmpl w:val="417A32AC"/>
    <w:lvl w:ilvl="0" w:tplc="4C20FDCC">
      <w:start w:val="28"/>
      <w:numFmt w:val="bullet"/>
      <w:lvlText w:val="-"/>
      <w:lvlJc w:val="left"/>
      <w:pPr>
        <w:ind w:left="1211" w:hanging="360"/>
      </w:pPr>
      <w:rPr>
        <w:rFonts w:ascii="Arial" w:eastAsia="Times New Roman" w:hAnsi="Arial" w:cs="Arial"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37" w15:restartNumberingAfterBreak="0">
    <w:nsid w:val="61D569AB"/>
    <w:multiLevelType w:val="singleLevel"/>
    <w:tmpl w:val="4F06EC5C"/>
    <w:lvl w:ilvl="0">
      <w:numFmt w:val="bullet"/>
      <w:lvlText w:val="-"/>
      <w:lvlJc w:val="left"/>
      <w:pPr>
        <w:tabs>
          <w:tab w:val="num" w:pos="927"/>
        </w:tabs>
        <w:ind w:left="927" w:hanging="360"/>
      </w:pPr>
      <w:rPr>
        <w:rFonts w:ascii="Times New Roman" w:hAnsi="Times New Roman" w:hint="default"/>
      </w:rPr>
    </w:lvl>
  </w:abstractNum>
  <w:abstractNum w:abstractNumId="38" w15:restartNumberingAfterBreak="0">
    <w:nsid w:val="66952034"/>
    <w:multiLevelType w:val="singleLevel"/>
    <w:tmpl w:val="FFFFFFFF"/>
    <w:lvl w:ilvl="0">
      <w:numFmt w:val="decimal"/>
      <w:lvlText w:val="*"/>
      <w:lvlJc w:val="left"/>
    </w:lvl>
  </w:abstractNum>
  <w:abstractNum w:abstractNumId="39" w15:restartNumberingAfterBreak="0">
    <w:nsid w:val="6753286D"/>
    <w:multiLevelType w:val="multilevel"/>
    <w:tmpl w:val="2F7E5608"/>
    <w:lvl w:ilvl="0">
      <w:start w:val="1"/>
      <w:numFmt w:val="decimal"/>
      <w:pStyle w:val="Nadpis1"/>
      <w:suff w:val="space"/>
      <w:lvlText w:val="%1."/>
      <w:lvlJc w:val="left"/>
      <w:pPr>
        <w:ind w:left="0" w:firstLine="0"/>
      </w:pPr>
      <w:rPr>
        <w:rFonts w:hint="default"/>
      </w:rPr>
    </w:lvl>
    <w:lvl w:ilvl="1">
      <w:start w:val="1"/>
      <w:numFmt w:val="decimal"/>
      <w:pStyle w:val="Nadpis2"/>
      <w:suff w:val="space"/>
      <w:lvlText w:val="%1.%2."/>
      <w:lvlJc w:val="left"/>
      <w:pPr>
        <w:ind w:left="0" w:firstLine="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suff w:val="space"/>
      <w:lvlText w:val="%1.%2.%3."/>
      <w:lvlJc w:val="left"/>
      <w:pPr>
        <w:ind w:left="0" w:firstLine="0"/>
      </w:pPr>
      <w:rPr>
        <w:rFonts w:hint="default"/>
      </w:rPr>
    </w:lvl>
    <w:lvl w:ilvl="3">
      <w:start w:val="1"/>
      <w:numFmt w:val="decimal"/>
      <w:pStyle w:val="Nadpis4"/>
      <w:suff w:val="space"/>
      <w:lvlText w:val="%1.%2.%3.%4."/>
      <w:lvlJc w:val="left"/>
      <w:pPr>
        <w:ind w:left="0" w:firstLine="0"/>
      </w:pPr>
      <w:rPr>
        <w:rFonts w:hint="default"/>
      </w:rPr>
    </w:lvl>
    <w:lvl w:ilvl="4">
      <w:start w:val="1"/>
      <w:numFmt w:val="decimal"/>
      <w:pStyle w:val="Nadpis5"/>
      <w:suff w:val="space"/>
      <w:lvlText w:val="%1.%2.%3.%4.%5."/>
      <w:lvlJc w:val="left"/>
      <w:pPr>
        <w:ind w:left="0" w:firstLine="0"/>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40" w15:restartNumberingAfterBreak="0">
    <w:nsid w:val="71D13561"/>
    <w:multiLevelType w:val="multilevel"/>
    <w:tmpl w:val="EB34B9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F01F06"/>
    <w:multiLevelType w:val="hybridMultilevel"/>
    <w:tmpl w:val="55B22464"/>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42" w15:restartNumberingAfterBreak="0">
    <w:nsid w:val="7B6C2730"/>
    <w:multiLevelType w:val="singleLevel"/>
    <w:tmpl w:val="3F8EA832"/>
    <w:lvl w:ilvl="0">
      <w:start w:val="1"/>
      <w:numFmt w:val="bullet"/>
      <w:pStyle w:val="Znaka1"/>
      <w:lvlText w:val=""/>
      <w:lvlJc w:val="left"/>
      <w:pPr>
        <w:tabs>
          <w:tab w:val="num" w:pos="360"/>
        </w:tabs>
        <w:ind w:left="284" w:hanging="284"/>
      </w:pPr>
      <w:rPr>
        <w:rFonts w:ascii="Symbol" w:hAnsi="Symbol" w:hint="default"/>
      </w:rPr>
    </w:lvl>
  </w:abstractNum>
  <w:num w:numId="1" w16cid:durableId="1705014939">
    <w:abstractNumId w:val="16"/>
  </w:num>
  <w:num w:numId="2" w16cid:durableId="1281372411">
    <w:abstractNumId w:val="4"/>
  </w:num>
  <w:num w:numId="3" w16cid:durableId="376470974">
    <w:abstractNumId w:val="3"/>
  </w:num>
  <w:num w:numId="4" w16cid:durableId="738675942">
    <w:abstractNumId w:val="2"/>
  </w:num>
  <w:num w:numId="5" w16cid:durableId="629478943">
    <w:abstractNumId w:val="1"/>
  </w:num>
  <w:num w:numId="6" w16cid:durableId="1513448163">
    <w:abstractNumId w:val="0"/>
  </w:num>
  <w:num w:numId="7" w16cid:durableId="124735518">
    <w:abstractNumId w:val="39"/>
  </w:num>
  <w:num w:numId="8" w16cid:durableId="1086652774">
    <w:abstractNumId w:val="30"/>
  </w:num>
  <w:num w:numId="9" w16cid:durableId="973026892">
    <w:abstractNumId w:val="23"/>
  </w:num>
  <w:num w:numId="10" w16cid:durableId="770055453">
    <w:abstractNumId w:val="10"/>
  </w:num>
  <w:num w:numId="11" w16cid:durableId="400256041">
    <w:abstractNumId w:val="36"/>
  </w:num>
  <w:num w:numId="12" w16cid:durableId="1008868289">
    <w:abstractNumId w:val="25"/>
  </w:num>
  <w:num w:numId="13" w16cid:durableId="1367408775">
    <w:abstractNumId w:val="33"/>
  </w:num>
  <w:num w:numId="14" w16cid:durableId="1727993964">
    <w:abstractNumId w:val="17"/>
  </w:num>
  <w:num w:numId="15" w16cid:durableId="1488478635">
    <w:abstractNumId w:val="29"/>
  </w:num>
  <w:num w:numId="16" w16cid:durableId="1004670191">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056512517">
    <w:abstractNumId w:val="28"/>
  </w:num>
  <w:num w:numId="18" w16cid:durableId="2077700515">
    <w:abstractNumId w:val="41"/>
  </w:num>
  <w:num w:numId="19" w16cid:durableId="1693721455">
    <w:abstractNumId w:val="7"/>
  </w:num>
  <w:num w:numId="20" w16cid:durableId="1065296222">
    <w:abstractNumId w:val="34"/>
  </w:num>
  <w:num w:numId="21" w16cid:durableId="669989991">
    <w:abstractNumId w:val="15"/>
  </w:num>
  <w:num w:numId="22" w16cid:durableId="1377198375">
    <w:abstractNumId w:val="12"/>
  </w:num>
  <w:num w:numId="23" w16cid:durableId="1498308892">
    <w:abstractNumId w:val="42"/>
  </w:num>
  <w:num w:numId="24" w16cid:durableId="1283458175">
    <w:abstractNumId w:val="22"/>
  </w:num>
  <w:num w:numId="25" w16cid:durableId="46534064">
    <w:abstractNumId w:val="11"/>
  </w:num>
  <w:num w:numId="26" w16cid:durableId="509879922">
    <w:abstractNumId w:val="13"/>
  </w:num>
  <w:num w:numId="27" w16cid:durableId="966473829">
    <w:abstractNumId w:val="38"/>
  </w:num>
  <w:num w:numId="28" w16cid:durableId="1261991938">
    <w:abstractNumId w:val="35"/>
  </w:num>
  <w:num w:numId="29" w16cid:durableId="1060522958">
    <w:abstractNumId w:val="40"/>
  </w:num>
  <w:num w:numId="30" w16cid:durableId="1141849966">
    <w:abstractNumId w:val="31"/>
  </w:num>
  <w:num w:numId="31" w16cid:durableId="154998070">
    <w:abstractNumId w:val="21"/>
  </w:num>
  <w:num w:numId="32" w16cid:durableId="733893351">
    <w:abstractNumId w:val="32"/>
  </w:num>
  <w:num w:numId="33" w16cid:durableId="2041126811">
    <w:abstractNumId w:val="27"/>
  </w:num>
  <w:num w:numId="34" w16cid:durableId="111440672">
    <w:abstractNumId w:val="37"/>
  </w:num>
  <w:num w:numId="35" w16cid:durableId="28115453">
    <w:abstractNumId w:val="24"/>
  </w:num>
  <w:num w:numId="36" w16cid:durableId="280498107">
    <w:abstractNumId w:val="26"/>
  </w:num>
  <w:num w:numId="37" w16cid:durableId="982546727">
    <w:abstractNumId w:val="19"/>
  </w:num>
  <w:num w:numId="38" w16cid:durableId="1098064267">
    <w:abstractNumId w:val="20"/>
  </w:num>
  <w:num w:numId="39" w16cid:durableId="867793197">
    <w:abstractNumId w:val="9"/>
  </w:num>
  <w:num w:numId="40" w16cid:durableId="225536852">
    <w:abstractNumId w:val="18"/>
  </w:num>
  <w:num w:numId="41" w16cid:durableId="870806882">
    <w:abstractNumId w:val="8"/>
  </w:num>
  <w:num w:numId="42" w16cid:durableId="8236615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9534249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4DD"/>
    <w:rsid w:val="000010D9"/>
    <w:rsid w:val="0000710E"/>
    <w:rsid w:val="00012FD1"/>
    <w:rsid w:val="00027D71"/>
    <w:rsid w:val="00032858"/>
    <w:rsid w:val="0003515B"/>
    <w:rsid w:val="0003636C"/>
    <w:rsid w:val="00040CA6"/>
    <w:rsid w:val="000416E0"/>
    <w:rsid w:val="00043D96"/>
    <w:rsid w:val="00046712"/>
    <w:rsid w:val="0006388D"/>
    <w:rsid w:val="00063AED"/>
    <w:rsid w:val="000806E7"/>
    <w:rsid w:val="00080A8A"/>
    <w:rsid w:val="000828EA"/>
    <w:rsid w:val="000872F7"/>
    <w:rsid w:val="00087D57"/>
    <w:rsid w:val="000933A8"/>
    <w:rsid w:val="000A0D7D"/>
    <w:rsid w:val="000A4A58"/>
    <w:rsid w:val="000B03DC"/>
    <w:rsid w:val="000B2A4A"/>
    <w:rsid w:val="000D0F62"/>
    <w:rsid w:val="000D3396"/>
    <w:rsid w:val="000D6B9E"/>
    <w:rsid w:val="000E199C"/>
    <w:rsid w:val="000E242B"/>
    <w:rsid w:val="000E2FEB"/>
    <w:rsid w:val="000E36C5"/>
    <w:rsid w:val="000F1810"/>
    <w:rsid w:val="00105AE7"/>
    <w:rsid w:val="001124CC"/>
    <w:rsid w:val="0011263D"/>
    <w:rsid w:val="0012276D"/>
    <w:rsid w:val="00122FC9"/>
    <w:rsid w:val="0013144B"/>
    <w:rsid w:val="00133E7D"/>
    <w:rsid w:val="0014173F"/>
    <w:rsid w:val="00141FC7"/>
    <w:rsid w:val="0014289D"/>
    <w:rsid w:val="00143E9D"/>
    <w:rsid w:val="001519C9"/>
    <w:rsid w:val="00162EEC"/>
    <w:rsid w:val="00167752"/>
    <w:rsid w:val="001729FC"/>
    <w:rsid w:val="0017491C"/>
    <w:rsid w:val="00186050"/>
    <w:rsid w:val="001864CB"/>
    <w:rsid w:val="001B0C97"/>
    <w:rsid w:val="001B1955"/>
    <w:rsid w:val="001B22BC"/>
    <w:rsid w:val="001C1DDF"/>
    <w:rsid w:val="001D4902"/>
    <w:rsid w:val="001D5482"/>
    <w:rsid w:val="001D5D7E"/>
    <w:rsid w:val="001D71CD"/>
    <w:rsid w:val="001D72A8"/>
    <w:rsid w:val="001E3711"/>
    <w:rsid w:val="001F0D48"/>
    <w:rsid w:val="001F3FEA"/>
    <w:rsid w:val="001F58BE"/>
    <w:rsid w:val="0020040C"/>
    <w:rsid w:val="00202EBF"/>
    <w:rsid w:val="002036B6"/>
    <w:rsid w:val="002171D5"/>
    <w:rsid w:val="00220B3C"/>
    <w:rsid w:val="002243F3"/>
    <w:rsid w:val="00235933"/>
    <w:rsid w:val="00241839"/>
    <w:rsid w:val="00245208"/>
    <w:rsid w:val="002471B4"/>
    <w:rsid w:val="0025292B"/>
    <w:rsid w:val="00253663"/>
    <w:rsid w:val="00260681"/>
    <w:rsid w:val="00262730"/>
    <w:rsid w:val="00262BD4"/>
    <w:rsid w:val="00271446"/>
    <w:rsid w:val="00274D35"/>
    <w:rsid w:val="00277057"/>
    <w:rsid w:val="002951E8"/>
    <w:rsid w:val="002A0244"/>
    <w:rsid w:val="002A2B3E"/>
    <w:rsid w:val="002A5A27"/>
    <w:rsid w:val="002B5848"/>
    <w:rsid w:val="002B6D5D"/>
    <w:rsid w:val="002B743C"/>
    <w:rsid w:val="002C188F"/>
    <w:rsid w:val="002C6E91"/>
    <w:rsid w:val="002D6F8E"/>
    <w:rsid w:val="002E1FEC"/>
    <w:rsid w:val="002E7884"/>
    <w:rsid w:val="002F2A53"/>
    <w:rsid w:val="002F7A3E"/>
    <w:rsid w:val="0030716A"/>
    <w:rsid w:val="00310539"/>
    <w:rsid w:val="00314078"/>
    <w:rsid w:val="003165A0"/>
    <w:rsid w:val="00320EE2"/>
    <w:rsid w:val="00321A4A"/>
    <w:rsid w:val="00324EF9"/>
    <w:rsid w:val="0032655A"/>
    <w:rsid w:val="003307BC"/>
    <w:rsid w:val="00332C34"/>
    <w:rsid w:val="003370DF"/>
    <w:rsid w:val="00345353"/>
    <w:rsid w:val="00354045"/>
    <w:rsid w:val="00356FFF"/>
    <w:rsid w:val="00360EFA"/>
    <w:rsid w:val="00365868"/>
    <w:rsid w:val="00385C75"/>
    <w:rsid w:val="003963C4"/>
    <w:rsid w:val="0039758B"/>
    <w:rsid w:val="003A0407"/>
    <w:rsid w:val="003A5C80"/>
    <w:rsid w:val="003A7F73"/>
    <w:rsid w:val="003B06FB"/>
    <w:rsid w:val="003B421B"/>
    <w:rsid w:val="003B4E22"/>
    <w:rsid w:val="003B4E53"/>
    <w:rsid w:val="003B5B66"/>
    <w:rsid w:val="003C05B9"/>
    <w:rsid w:val="003C6C60"/>
    <w:rsid w:val="003D4F80"/>
    <w:rsid w:val="003D5E90"/>
    <w:rsid w:val="003E1705"/>
    <w:rsid w:val="003E4FEF"/>
    <w:rsid w:val="003F0AD8"/>
    <w:rsid w:val="003F5522"/>
    <w:rsid w:val="003F784A"/>
    <w:rsid w:val="00402E86"/>
    <w:rsid w:val="0040401C"/>
    <w:rsid w:val="00407C91"/>
    <w:rsid w:val="00414E56"/>
    <w:rsid w:val="00415A27"/>
    <w:rsid w:val="0043096B"/>
    <w:rsid w:val="004317A3"/>
    <w:rsid w:val="004325FE"/>
    <w:rsid w:val="0043672F"/>
    <w:rsid w:val="0043724F"/>
    <w:rsid w:val="0045355D"/>
    <w:rsid w:val="00453D7B"/>
    <w:rsid w:val="00454D48"/>
    <w:rsid w:val="00455ED2"/>
    <w:rsid w:val="004620CF"/>
    <w:rsid w:val="004638D1"/>
    <w:rsid w:val="00463C1D"/>
    <w:rsid w:val="00465FD5"/>
    <w:rsid w:val="004703C7"/>
    <w:rsid w:val="00475B7C"/>
    <w:rsid w:val="00480ED3"/>
    <w:rsid w:val="00482442"/>
    <w:rsid w:val="00487254"/>
    <w:rsid w:val="0049342D"/>
    <w:rsid w:val="004953DF"/>
    <w:rsid w:val="004A4028"/>
    <w:rsid w:val="004A4CDF"/>
    <w:rsid w:val="004A6796"/>
    <w:rsid w:val="004B6A31"/>
    <w:rsid w:val="004C0C15"/>
    <w:rsid w:val="004C268C"/>
    <w:rsid w:val="004D58BA"/>
    <w:rsid w:val="004E606C"/>
    <w:rsid w:val="004E611E"/>
    <w:rsid w:val="004E72EA"/>
    <w:rsid w:val="004F17B6"/>
    <w:rsid w:val="005019D6"/>
    <w:rsid w:val="0050341D"/>
    <w:rsid w:val="00504C23"/>
    <w:rsid w:val="005211F5"/>
    <w:rsid w:val="00521E99"/>
    <w:rsid w:val="00534FFE"/>
    <w:rsid w:val="0054002D"/>
    <w:rsid w:val="005516C7"/>
    <w:rsid w:val="00552949"/>
    <w:rsid w:val="00552BAC"/>
    <w:rsid w:val="0055549C"/>
    <w:rsid w:val="00555FEB"/>
    <w:rsid w:val="0056748A"/>
    <w:rsid w:val="005723CF"/>
    <w:rsid w:val="0057292D"/>
    <w:rsid w:val="0057681E"/>
    <w:rsid w:val="005841F9"/>
    <w:rsid w:val="0058443D"/>
    <w:rsid w:val="0058602E"/>
    <w:rsid w:val="0059759C"/>
    <w:rsid w:val="005A1E71"/>
    <w:rsid w:val="005A6B29"/>
    <w:rsid w:val="005B2CEB"/>
    <w:rsid w:val="005B37DF"/>
    <w:rsid w:val="005B66B8"/>
    <w:rsid w:val="005C0653"/>
    <w:rsid w:val="005C1F58"/>
    <w:rsid w:val="005C5EE0"/>
    <w:rsid w:val="005C705B"/>
    <w:rsid w:val="005C78EF"/>
    <w:rsid w:val="005D1858"/>
    <w:rsid w:val="005D18F2"/>
    <w:rsid w:val="005D20E7"/>
    <w:rsid w:val="005D30EF"/>
    <w:rsid w:val="005D3C53"/>
    <w:rsid w:val="005E6E58"/>
    <w:rsid w:val="005E72AC"/>
    <w:rsid w:val="005F4596"/>
    <w:rsid w:val="0061120C"/>
    <w:rsid w:val="006126C7"/>
    <w:rsid w:val="00617CF9"/>
    <w:rsid w:val="0063257A"/>
    <w:rsid w:val="00634515"/>
    <w:rsid w:val="00641AC8"/>
    <w:rsid w:val="00647DA4"/>
    <w:rsid w:val="00651261"/>
    <w:rsid w:val="006531DB"/>
    <w:rsid w:val="006535D1"/>
    <w:rsid w:val="0065560C"/>
    <w:rsid w:val="006564C3"/>
    <w:rsid w:val="00656DEA"/>
    <w:rsid w:val="00663F98"/>
    <w:rsid w:val="006643A3"/>
    <w:rsid w:val="00665838"/>
    <w:rsid w:val="00666ED1"/>
    <w:rsid w:val="00667E14"/>
    <w:rsid w:val="0067398E"/>
    <w:rsid w:val="006828D8"/>
    <w:rsid w:val="00690482"/>
    <w:rsid w:val="006911BC"/>
    <w:rsid w:val="006A29CC"/>
    <w:rsid w:val="006B2B50"/>
    <w:rsid w:val="006B2F47"/>
    <w:rsid w:val="006B45EA"/>
    <w:rsid w:val="006C2178"/>
    <w:rsid w:val="006D0D2C"/>
    <w:rsid w:val="006D1CD8"/>
    <w:rsid w:val="006D3877"/>
    <w:rsid w:val="006D4E1D"/>
    <w:rsid w:val="006D6DF2"/>
    <w:rsid w:val="006D6EAF"/>
    <w:rsid w:val="006F5E49"/>
    <w:rsid w:val="006F5FB9"/>
    <w:rsid w:val="00701A62"/>
    <w:rsid w:val="0070441A"/>
    <w:rsid w:val="00704C53"/>
    <w:rsid w:val="007101F5"/>
    <w:rsid w:val="00710C8B"/>
    <w:rsid w:val="007128FB"/>
    <w:rsid w:val="00715B66"/>
    <w:rsid w:val="00716F0B"/>
    <w:rsid w:val="007226EA"/>
    <w:rsid w:val="007240B9"/>
    <w:rsid w:val="00732D96"/>
    <w:rsid w:val="00734DB2"/>
    <w:rsid w:val="00737817"/>
    <w:rsid w:val="0074434A"/>
    <w:rsid w:val="00747C89"/>
    <w:rsid w:val="00752374"/>
    <w:rsid w:val="00756ACD"/>
    <w:rsid w:val="00757309"/>
    <w:rsid w:val="00761067"/>
    <w:rsid w:val="00764281"/>
    <w:rsid w:val="00767D3C"/>
    <w:rsid w:val="00770A53"/>
    <w:rsid w:val="00771D11"/>
    <w:rsid w:val="00774B3F"/>
    <w:rsid w:val="0077552D"/>
    <w:rsid w:val="007804F2"/>
    <w:rsid w:val="00781AB1"/>
    <w:rsid w:val="007854AF"/>
    <w:rsid w:val="0079219A"/>
    <w:rsid w:val="00792B8B"/>
    <w:rsid w:val="0079484E"/>
    <w:rsid w:val="007C2E82"/>
    <w:rsid w:val="007C4647"/>
    <w:rsid w:val="007D2F20"/>
    <w:rsid w:val="007D6E86"/>
    <w:rsid w:val="007E0792"/>
    <w:rsid w:val="007E72F1"/>
    <w:rsid w:val="007F0A1C"/>
    <w:rsid w:val="007F2648"/>
    <w:rsid w:val="007F36A1"/>
    <w:rsid w:val="007F403B"/>
    <w:rsid w:val="007F5FF9"/>
    <w:rsid w:val="007F7FE8"/>
    <w:rsid w:val="00802173"/>
    <w:rsid w:val="008118CE"/>
    <w:rsid w:val="00817FA2"/>
    <w:rsid w:val="00822D9E"/>
    <w:rsid w:val="00825DCB"/>
    <w:rsid w:val="00834ECB"/>
    <w:rsid w:val="0084102D"/>
    <w:rsid w:val="0084180B"/>
    <w:rsid w:val="00851736"/>
    <w:rsid w:val="008544AF"/>
    <w:rsid w:val="008676CD"/>
    <w:rsid w:val="00867C57"/>
    <w:rsid w:val="008730CE"/>
    <w:rsid w:val="0087386D"/>
    <w:rsid w:val="008751AB"/>
    <w:rsid w:val="008803AA"/>
    <w:rsid w:val="00884770"/>
    <w:rsid w:val="008A0C58"/>
    <w:rsid w:val="008A5603"/>
    <w:rsid w:val="008B1432"/>
    <w:rsid w:val="008B39DF"/>
    <w:rsid w:val="008B4B9D"/>
    <w:rsid w:val="008D33E6"/>
    <w:rsid w:val="008D3C41"/>
    <w:rsid w:val="008E2AC3"/>
    <w:rsid w:val="008E3A48"/>
    <w:rsid w:val="008E70DE"/>
    <w:rsid w:val="008F23CB"/>
    <w:rsid w:val="00904300"/>
    <w:rsid w:val="00906908"/>
    <w:rsid w:val="009137E8"/>
    <w:rsid w:val="009155DB"/>
    <w:rsid w:val="00922DE2"/>
    <w:rsid w:val="00933046"/>
    <w:rsid w:val="00934F8D"/>
    <w:rsid w:val="009373CC"/>
    <w:rsid w:val="009433E1"/>
    <w:rsid w:val="0094643B"/>
    <w:rsid w:val="00950D7C"/>
    <w:rsid w:val="00962CAB"/>
    <w:rsid w:val="00963D47"/>
    <w:rsid w:val="009777D8"/>
    <w:rsid w:val="00980943"/>
    <w:rsid w:val="00980FB9"/>
    <w:rsid w:val="00987430"/>
    <w:rsid w:val="009954D2"/>
    <w:rsid w:val="00995D95"/>
    <w:rsid w:val="00995FDF"/>
    <w:rsid w:val="009966B2"/>
    <w:rsid w:val="00996756"/>
    <w:rsid w:val="009A4AA2"/>
    <w:rsid w:val="009B1218"/>
    <w:rsid w:val="009C620C"/>
    <w:rsid w:val="009C767C"/>
    <w:rsid w:val="009D7DBC"/>
    <w:rsid w:val="009E16F9"/>
    <w:rsid w:val="009E5662"/>
    <w:rsid w:val="009E67F3"/>
    <w:rsid w:val="009F44DD"/>
    <w:rsid w:val="009F6F66"/>
    <w:rsid w:val="00A223C1"/>
    <w:rsid w:val="00A2361D"/>
    <w:rsid w:val="00A27AC5"/>
    <w:rsid w:val="00A36C21"/>
    <w:rsid w:val="00A43A2D"/>
    <w:rsid w:val="00A4408D"/>
    <w:rsid w:val="00A477A9"/>
    <w:rsid w:val="00A6743A"/>
    <w:rsid w:val="00A77A15"/>
    <w:rsid w:val="00A8578D"/>
    <w:rsid w:val="00AA16AC"/>
    <w:rsid w:val="00AA6FCA"/>
    <w:rsid w:val="00AB4F06"/>
    <w:rsid w:val="00AC2801"/>
    <w:rsid w:val="00AC7926"/>
    <w:rsid w:val="00AD0224"/>
    <w:rsid w:val="00AD09BB"/>
    <w:rsid w:val="00AD7579"/>
    <w:rsid w:val="00AE0BB3"/>
    <w:rsid w:val="00AE239F"/>
    <w:rsid w:val="00AE274D"/>
    <w:rsid w:val="00AE4F67"/>
    <w:rsid w:val="00AE579F"/>
    <w:rsid w:val="00AE6AC1"/>
    <w:rsid w:val="00AF1843"/>
    <w:rsid w:val="00B00156"/>
    <w:rsid w:val="00B036FB"/>
    <w:rsid w:val="00B04DE2"/>
    <w:rsid w:val="00B06E70"/>
    <w:rsid w:val="00B103D2"/>
    <w:rsid w:val="00B128D0"/>
    <w:rsid w:val="00B142BB"/>
    <w:rsid w:val="00B1506C"/>
    <w:rsid w:val="00B20983"/>
    <w:rsid w:val="00B2480E"/>
    <w:rsid w:val="00B24D43"/>
    <w:rsid w:val="00B3256C"/>
    <w:rsid w:val="00B365B8"/>
    <w:rsid w:val="00B53DB2"/>
    <w:rsid w:val="00B545F8"/>
    <w:rsid w:val="00B60A22"/>
    <w:rsid w:val="00B622E6"/>
    <w:rsid w:val="00B66978"/>
    <w:rsid w:val="00B66D28"/>
    <w:rsid w:val="00B71201"/>
    <w:rsid w:val="00B8005E"/>
    <w:rsid w:val="00B879E8"/>
    <w:rsid w:val="00BA4063"/>
    <w:rsid w:val="00BA4E8F"/>
    <w:rsid w:val="00BB0968"/>
    <w:rsid w:val="00BB1DC2"/>
    <w:rsid w:val="00BC2086"/>
    <w:rsid w:val="00BC4ADD"/>
    <w:rsid w:val="00BC7B4A"/>
    <w:rsid w:val="00BE2CAB"/>
    <w:rsid w:val="00BE75F2"/>
    <w:rsid w:val="00BF0B1B"/>
    <w:rsid w:val="00BF0BD8"/>
    <w:rsid w:val="00C047F3"/>
    <w:rsid w:val="00C05DF8"/>
    <w:rsid w:val="00C105CD"/>
    <w:rsid w:val="00C177BC"/>
    <w:rsid w:val="00C209E6"/>
    <w:rsid w:val="00C23E4F"/>
    <w:rsid w:val="00C24AC1"/>
    <w:rsid w:val="00C25829"/>
    <w:rsid w:val="00C25DA8"/>
    <w:rsid w:val="00C32DB1"/>
    <w:rsid w:val="00C338AC"/>
    <w:rsid w:val="00C4167F"/>
    <w:rsid w:val="00C430B4"/>
    <w:rsid w:val="00C4772A"/>
    <w:rsid w:val="00C62976"/>
    <w:rsid w:val="00C647B1"/>
    <w:rsid w:val="00C654DB"/>
    <w:rsid w:val="00C9129E"/>
    <w:rsid w:val="00C9239B"/>
    <w:rsid w:val="00CA4542"/>
    <w:rsid w:val="00CA7F58"/>
    <w:rsid w:val="00CB26CD"/>
    <w:rsid w:val="00CB517F"/>
    <w:rsid w:val="00CC124E"/>
    <w:rsid w:val="00CC167E"/>
    <w:rsid w:val="00CD1592"/>
    <w:rsid w:val="00CD7FE3"/>
    <w:rsid w:val="00CE008E"/>
    <w:rsid w:val="00CE1761"/>
    <w:rsid w:val="00CE2A53"/>
    <w:rsid w:val="00CF49B1"/>
    <w:rsid w:val="00D1328D"/>
    <w:rsid w:val="00D17599"/>
    <w:rsid w:val="00D23F47"/>
    <w:rsid w:val="00D25253"/>
    <w:rsid w:val="00D31C72"/>
    <w:rsid w:val="00D37CFC"/>
    <w:rsid w:val="00D453A8"/>
    <w:rsid w:val="00D453F1"/>
    <w:rsid w:val="00D52B58"/>
    <w:rsid w:val="00D52E69"/>
    <w:rsid w:val="00D66074"/>
    <w:rsid w:val="00D66933"/>
    <w:rsid w:val="00D67320"/>
    <w:rsid w:val="00D71546"/>
    <w:rsid w:val="00D82AA4"/>
    <w:rsid w:val="00D879EF"/>
    <w:rsid w:val="00D9100D"/>
    <w:rsid w:val="00DA27F5"/>
    <w:rsid w:val="00DB012D"/>
    <w:rsid w:val="00DB39CC"/>
    <w:rsid w:val="00DB6727"/>
    <w:rsid w:val="00DB6BF9"/>
    <w:rsid w:val="00DC0AD1"/>
    <w:rsid w:val="00DC22C5"/>
    <w:rsid w:val="00DC46BB"/>
    <w:rsid w:val="00DC605F"/>
    <w:rsid w:val="00DE3DD8"/>
    <w:rsid w:val="00DE4F2F"/>
    <w:rsid w:val="00DE675C"/>
    <w:rsid w:val="00DF16DB"/>
    <w:rsid w:val="00DF358E"/>
    <w:rsid w:val="00DF63E3"/>
    <w:rsid w:val="00E0191E"/>
    <w:rsid w:val="00E02E32"/>
    <w:rsid w:val="00E125CB"/>
    <w:rsid w:val="00E14963"/>
    <w:rsid w:val="00E3040C"/>
    <w:rsid w:val="00E32323"/>
    <w:rsid w:val="00E33B71"/>
    <w:rsid w:val="00E340E2"/>
    <w:rsid w:val="00E41F5B"/>
    <w:rsid w:val="00E4413F"/>
    <w:rsid w:val="00E476BF"/>
    <w:rsid w:val="00E61468"/>
    <w:rsid w:val="00E72442"/>
    <w:rsid w:val="00E76318"/>
    <w:rsid w:val="00E812EB"/>
    <w:rsid w:val="00E86673"/>
    <w:rsid w:val="00E90D27"/>
    <w:rsid w:val="00E932FA"/>
    <w:rsid w:val="00EA50F4"/>
    <w:rsid w:val="00EA6F5B"/>
    <w:rsid w:val="00EA7905"/>
    <w:rsid w:val="00EB02D5"/>
    <w:rsid w:val="00EB0640"/>
    <w:rsid w:val="00EB7118"/>
    <w:rsid w:val="00EC27CC"/>
    <w:rsid w:val="00EC2F42"/>
    <w:rsid w:val="00EC6A96"/>
    <w:rsid w:val="00ED50F1"/>
    <w:rsid w:val="00EE3D0B"/>
    <w:rsid w:val="00EE59C8"/>
    <w:rsid w:val="00EF1BFF"/>
    <w:rsid w:val="00EF6AB9"/>
    <w:rsid w:val="00F02E0D"/>
    <w:rsid w:val="00F10BCA"/>
    <w:rsid w:val="00F13D6D"/>
    <w:rsid w:val="00F22F50"/>
    <w:rsid w:val="00F24186"/>
    <w:rsid w:val="00F259B6"/>
    <w:rsid w:val="00F44DD5"/>
    <w:rsid w:val="00F56FA8"/>
    <w:rsid w:val="00F63A8F"/>
    <w:rsid w:val="00F63B04"/>
    <w:rsid w:val="00F74AA3"/>
    <w:rsid w:val="00F800DC"/>
    <w:rsid w:val="00F80135"/>
    <w:rsid w:val="00F86233"/>
    <w:rsid w:val="00F87A5B"/>
    <w:rsid w:val="00FB58F0"/>
    <w:rsid w:val="00FC1832"/>
    <w:rsid w:val="00FC50BB"/>
    <w:rsid w:val="00FD0263"/>
    <w:rsid w:val="00FD3FFD"/>
    <w:rsid w:val="00FE047F"/>
    <w:rsid w:val="00FE47BD"/>
    <w:rsid w:val="00FF5A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4:docId w14:val="468B0BD3"/>
  <w15:chartTrackingRefBased/>
  <w15:docId w15:val="{EBE31446-42B0-4B7F-BAB4-7CA08ABE2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BKB Odstavec"/>
    <w:qFormat/>
    <w:rsid w:val="008B1432"/>
    <w:pPr>
      <w:spacing w:after="120" w:line="240" w:lineRule="auto"/>
    </w:pPr>
    <w:rPr>
      <w:sz w:val="24"/>
    </w:rPr>
  </w:style>
  <w:style w:type="paragraph" w:styleId="Nadpis1">
    <w:name w:val="heading 1"/>
    <w:aliases w:val="BKB Nad-1"/>
    <w:basedOn w:val="Normln"/>
    <w:next w:val="Normln"/>
    <w:link w:val="Nadpis1Char"/>
    <w:uiPriority w:val="9"/>
    <w:qFormat/>
    <w:rsid w:val="00C05DF8"/>
    <w:pPr>
      <w:keepNext/>
      <w:numPr>
        <w:numId w:val="7"/>
      </w:numPr>
      <w:spacing w:before="360"/>
      <w:outlineLvl w:val="0"/>
    </w:pPr>
    <w:rPr>
      <w:b/>
      <w:bCs/>
      <w:sz w:val="32"/>
      <w:szCs w:val="32"/>
    </w:rPr>
  </w:style>
  <w:style w:type="paragraph" w:styleId="Nadpis2">
    <w:name w:val="heading 2"/>
    <w:aliases w:val="BKB Nad-2"/>
    <w:basedOn w:val="Nadpis1"/>
    <w:next w:val="Normln"/>
    <w:link w:val="Nadpis2Char"/>
    <w:uiPriority w:val="9"/>
    <w:unhideWhenUsed/>
    <w:qFormat/>
    <w:rsid w:val="008B1432"/>
    <w:pPr>
      <w:numPr>
        <w:ilvl w:val="1"/>
      </w:numPr>
      <w:spacing w:before="240"/>
      <w:outlineLvl w:val="1"/>
    </w:pPr>
    <w:rPr>
      <w:sz w:val="28"/>
      <w:szCs w:val="28"/>
    </w:rPr>
  </w:style>
  <w:style w:type="paragraph" w:styleId="Nadpis3">
    <w:name w:val="heading 3"/>
    <w:aliases w:val="BKB Nad-3"/>
    <w:basedOn w:val="Nadpis2"/>
    <w:next w:val="Normln"/>
    <w:link w:val="Nadpis3Char"/>
    <w:uiPriority w:val="9"/>
    <w:unhideWhenUsed/>
    <w:qFormat/>
    <w:rsid w:val="008B1432"/>
    <w:pPr>
      <w:numPr>
        <w:ilvl w:val="2"/>
      </w:numPr>
      <w:outlineLvl w:val="2"/>
    </w:pPr>
    <w:rPr>
      <w:sz w:val="24"/>
      <w:szCs w:val="24"/>
    </w:rPr>
  </w:style>
  <w:style w:type="paragraph" w:styleId="Nadpis4">
    <w:name w:val="heading 4"/>
    <w:aliases w:val="BKB Nad-4"/>
    <w:basedOn w:val="Nadpis3"/>
    <w:next w:val="Normln"/>
    <w:link w:val="Nadpis4Char"/>
    <w:uiPriority w:val="9"/>
    <w:unhideWhenUsed/>
    <w:qFormat/>
    <w:rsid w:val="008B1432"/>
    <w:pPr>
      <w:numPr>
        <w:ilvl w:val="3"/>
      </w:numPr>
      <w:outlineLvl w:val="3"/>
    </w:pPr>
  </w:style>
  <w:style w:type="paragraph" w:styleId="Nadpis5">
    <w:name w:val="heading 5"/>
    <w:aliases w:val="BKB Nad-5"/>
    <w:basedOn w:val="Nadpis4"/>
    <w:next w:val="Normln"/>
    <w:link w:val="Nadpis5Char"/>
    <w:uiPriority w:val="9"/>
    <w:unhideWhenUsed/>
    <w:qFormat/>
    <w:rsid w:val="008B1432"/>
    <w:pPr>
      <w:numPr>
        <w:ilvl w:val="4"/>
      </w:numPr>
      <w:outlineLvl w:val="4"/>
    </w:pPr>
  </w:style>
  <w:style w:type="paragraph" w:styleId="Nadpis6">
    <w:name w:val="heading 6"/>
    <w:aliases w:val="BKB Nad-6"/>
    <w:basedOn w:val="Nadpis5"/>
    <w:next w:val="Normln"/>
    <w:link w:val="Nadpis6Char"/>
    <w:uiPriority w:val="9"/>
    <w:unhideWhenUsed/>
    <w:qFormat/>
    <w:rsid w:val="008B1432"/>
    <w:pPr>
      <w:numPr>
        <w:ilvl w:val="5"/>
      </w:numPr>
      <w:outlineLvl w:val="5"/>
    </w:pPr>
  </w:style>
  <w:style w:type="paragraph" w:styleId="Nadpis7">
    <w:name w:val="heading 7"/>
    <w:aliases w:val="BKB Nad-7"/>
    <w:basedOn w:val="Nadpis6"/>
    <w:next w:val="Normln"/>
    <w:link w:val="Nadpis7Char"/>
    <w:uiPriority w:val="9"/>
    <w:unhideWhenUsed/>
    <w:qFormat/>
    <w:rsid w:val="008B1432"/>
    <w:pPr>
      <w:numPr>
        <w:ilvl w:val="6"/>
      </w:numPr>
      <w:outlineLvl w:val="6"/>
    </w:pPr>
  </w:style>
  <w:style w:type="paragraph" w:styleId="Nadpis8">
    <w:name w:val="heading 8"/>
    <w:aliases w:val="BKB Nad-8"/>
    <w:basedOn w:val="Nadpis7"/>
    <w:next w:val="Normln"/>
    <w:link w:val="Nadpis8Char"/>
    <w:uiPriority w:val="9"/>
    <w:unhideWhenUsed/>
    <w:qFormat/>
    <w:rsid w:val="008B1432"/>
    <w:pPr>
      <w:numPr>
        <w:ilvl w:val="7"/>
      </w:numPr>
      <w:outlineLvl w:val="7"/>
    </w:pPr>
  </w:style>
  <w:style w:type="paragraph" w:styleId="Nadpis9">
    <w:name w:val="heading 9"/>
    <w:aliases w:val="BKB Nad-9"/>
    <w:basedOn w:val="Nadpis8"/>
    <w:next w:val="Normln"/>
    <w:link w:val="Nadpis9Char"/>
    <w:uiPriority w:val="9"/>
    <w:unhideWhenUsed/>
    <w:qFormat/>
    <w:rsid w:val="008B1432"/>
    <w:pPr>
      <w:numPr>
        <w:ilvl w:val="8"/>
      </w:num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KBOdrky">
    <w:name w:val="BKB Odrážky"/>
    <w:basedOn w:val="Normln"/>
    <w:link w:val="BKBOdrkyChar"/>
    <w:qFormat/>
    <w:rsid w:val="001D4902"/>
    <w:pPr>
      <w:numPr>
        <w:numId w:val="1"/>
      </w:numPr>
      <w:ind w:left="284" w:hanging="284"/>
      <w:contextualSpacing/>
    </w:pPr>
  </w:style>
  <w:style w:type="character" w:customStyle="1" w:styleId="BKBOdrkyChar">
    <w:name w:val="BKB Odrážky Char"/>
    <w:basedOn w:val="Standardnpsmoodstavce"/>
    <w:link w:val="BKBOdrky"/>
    <w:rsid w:val="001D4902"/>
    <w:rPr>
      <w:sz w:val="24"/>
    </w:rPr>
  </w:style>
  <w:style w:type="character" w:styleId="CittHTML">
    <w:name w:val="HTML Cite"/>
    <w:basedOn w:val="Standardnpsmoodstavce"/>
    <w:uiPriority w:val="99"/>
    <w:unhideWhenUsed/>
    <w:rsid w:val="008B1432"/>
    <w:rPr>
      <w:i/>
      <w:iCs/>
    </w:rPr>
  </w:style>
  <w:style w:type="character" w:styleId="slodku">
    <w:name w:val="line number"/>
    <w:basedOn w:val="Standardnpsmoodstavce"/>
    <w:uiPriority w:val="99"/>
    <w:unhideWhenUsed/>
    <w:rsid w:val="008B1432"/>
  </w:style>
  <w:style w:type="character" w:styleId="slostrnky">
    <w:name w:val="page number"/>
    <w:basedOn w:val="Standardnpsmoodstavce"/>
    <w:uiPriority w:val="99"/>
    <w:unhideWhenUsed/>
    <w:rsid w:val="008B1432"/>
  </w:style>
  <w:style w:type="paragraph" w:styleId="slovanseznam">
    <w:name w:val="List Number"/>
    <w:basedOn w:val="Normln"/>
    <w:uiPriority w:val="99"/>
    <w:unhideWhenUsed/>
    <w:rsid w:val="008B1432"/>
    <w:pPr>
      <w:numPr>
        <w:numId w:val="2"/>
      </w:numPr>
      <w:contextualSpacing/>
    </w:pPr>
  </w:style>
  <w:style w:type="paragraph" w:styleId="slovanseznam2">
    <w:name w:val="List Number 2"/>
    <w:basedOn w:val="Normln"/>
    <w:uiPriority w:val="99"/>
    <w:unhideWhenUsed/>
    <w:rsid w:val="008B1432"/>
    <w:pPr>
      <w:numPr>
        <w:numId w:val="3"/>
      </w:numPr>
      <w:contextualSpacing/>
    </w:pPr>
  </w:style>
  <w:style w:type="paragraph" w:styleId="slovanseznam3">
    <w:name w:val="List Number 3"/>
    <w:basedOn w:val="Normln"/>
    <w:uiPriority w:val="99"/>
    <w:unhideWhenUsed/>
    <w:rsid w:val="008B1432"/>
    <w:pPr>
      <w:numPr>
        <w:numId w:val="4"/>
      </w:numPr>
      <w:contextualSpacing/>
    </w:pPr>
  </w:style>
  <w:style w:type="paragraph" w:styleId="slovanseznam4">
    <w:name w:val="List Number 4"/>
    <w:basedOn w:val="Normln"/>
    <w:uiPriority w:val="99"/>
    <w:unhideWhenUsed/>
    <w:rsid w:val="008B1432"/>
    <w:pPr>
      <w:numPr>
        <w:numId w:val="5"/>
      </w:numPr>
      <w:contextualSpacing/>
    </w:pPr>
  </w:style>
  <w:style w:type="paragraph" w:styleId="slovanseznam5">
    <w:name w:val="List Number 5"/>
    <w:basedOn w:val="Normln"/>
    <w:uiPriority w:val="99"/>
    <w:unhideWhenUsed/>
    <w:rsid w:val="008B1432"/>
    <w:pPr>
      <w:numPr>
        <w:numId w:val="6"/>
      </w:numPr>
      <w:contextualSpacing/>
    </w:pPr>
  </w:style>
  <w:style w:type="character" w:styleId="Hypertextovodkaz">
    <w:name w:val="Hyperlink"/>
    <w:basedOn w:val="Standardnpsmoodstavce"/>
    <w:uiPriority w:val="99"/>
    <w:unhideWhenUsed/>
    <w:rsid w:val="008B1432"/>
    <w:rPr>
      <w:color w:val="0563C1" w:themeColor="hyperlink"/>
      <w:u w:val="single"/>
    </w:rPr>
  </w:style>
  <w:style w:type="character" w:customStyle="1" w:styleId="Nadpis6Char">
    <w:name w:val="Nadpis 6 Char"/>
    <w:aliases w:val="BKB Nad-6 Char"/>
    <w:basedOn w:val="Standardnpsmoodstavce"/>
    <w:link w:val="Nadpis6"/>
    <w:uiPriority w:val="9"/>
    <w:rsid w:val="008B1432"/>
    <w:rPr>
      <w:b/>
      <w:bCs/>
      <w:sz w:val="24"/>
      <w:szCs w:val="24"/>
    </w:rPr>
  </w:style>
  <w:style w:type="character" w:customStyle="1" w:styleId="Nadpis7Char">
    <w:name w:val="Nadpis 7 Char"/>
    <w:aliases w:val="BKB Nad-7 Char"/>
    <w:basedOn w:val="Standardnpsmoodstavce"/>
    <w:link w:val="Nadpis7"/>
    <w:uiPriority w:val="9"/>
    <w:rsid w:val="008B1432"/>
    <w:rPr>
      <w:b/>
      <w:bCs/>
      <w:sz w:val="24"/>
      <w:szCs w:val="24"/>
    </w:rPr>
  </w:style>
  <w:style w:type="character" w:customStyle="1" w:styleId="Nadpis8Char">
    <w:name w:val="Nadpis 8 Char"/>
    <w:aliases w:val="BKB Nad-8 Char"/>
    <w:basedOn w:val="Standardnpsmoodstavce"/>
    <w:link w:val="Nadpis8"/>
    <w:uiPriority w:val="9"/>
    <w:rsid w:val="008B1432"/>
    <w:rPr>
      <w:b/>
      <w:bCs/>
      <w:sz w:val="24"/>
      <w:szCs w:val="24"/>
    </w:rPr>
  </w:style>
  <w:style w:type="character" w:customStyle="1" w:styleId="Nadpis9Char">
    <w:name w:val="Nadpis 9 Char"/>
    <w:aliases w:val="BKB Nad-9 Char"/>
    <w:basedOn w:val="Standardnpsmoodstavce"/>
    <w:link w:val="Nadpis9"/>
    <w:uiPriority w:val="9"/>
    <w:rsid w:val="008B1432"/>
    <w:rPr>
      <w:b/>
      <w:bCs/>
      <w:sz w:val="24"/>
      <w:szCs w:val="24"/>
    </w:rPr>
  </w:style>
  <w:style w:type="paragraph" w:styleId="Nadpisobsahu">
    <w:name w:val="TOC Heading"/>
    <w:aliases w:val="BKB Nadpis obsahu"/>
    <w:basedOn w:val="Normln"/>
    <w:next w:val="Normln"/>
    <w:uiPriority w:val="39"/>
    <w:unhideWhenUsed/>
    <w:rsid w:val="008B1432"/>
    <w:pPr>
      <w:keepLines/>
      <w:spacing w:after="0"/>
    </w:pPr>
    <w:rPr>
      <w:rFonts w:eastAsiaTheme="majorEastAsia" w:cstheme="majorBidi"/>
      <w:b/>
      <w:bCs/>
      <w:sz w:val="32"/>
      <w:lang w:eastAsia="cs-CZ"/>
    </w:rPr>
  </w:style>
  <w:style w:type="paragraph" w:styleId="Obsah1">
    <w:name w:val="toc 1"/>
    <w:basedOn w:val="Normln"/>
    <w:next w:val="Normln"/>
    <w:autoRedefine/>
    <w:uiPriority w:val="39"/>
    <w:unhideWhenUsed/>
    <w:rsid w:val="008B1432"/>
    <w:pPr>
      <w:tabs>
        <w:tab w:val="right" w:leader="dot" w:pos="9639"/>
      </w:tabs>
      <w:spacing w:before="120" w:after="0"/>
    </w:pPr>
    <w:rPr>
      <w:b/>
      <w:bCs/>
      <w:noProof/>
      <w:szCs w:val="28"/>
    </w:rPr>
  </w:style>
  <w:style w:type="paragraph" w:styleId="Obsah2">
    <w:name w:val="toc 2"/>
    <w:basedOn w:val="Normln"/>
    <w:next w:val="Normln"/>
    <w:autoRedefine/>
    <w:uiPriority w:val="39"/>
    <w:unhideWhenUsed/>
    <w:rsid w:val="008B1432"/>
    <w:pPr>
      <w:tabs>
        <w:tab w:val="right" w:leader="dot" w:pos="9639"/>
      </w:tabs>
      <w:spacing w:after="0"/>
    </w:pPr>
    <w:rPr>
      <w:rFonts w:eastAsiaTheme="minorEastAsia" w:cs="Times New Roman"/>
      <w:bCs/>
      <w:noProof/>
      <w:szCs w:val="28"/>
      <w:lang w:eastAsia="cs-CZ"/>
    </w:rPr>
  </w:style>
  <w:style w:type="paragraph" w:styleId="Obsah3">
    <w:name w:val="toc 3"/>
    <w:basedOn w:val="Normln"/>
    <w:next w:val="Normln"/>
    <w:autoRedefine/>
    <w:uiPriority w:val="39"/>
    <w:unhideWhenUsed/>
    <w:rsid w:val="008B1432"/>
    <w:pPr>
      <w:tabs>
        <w:tab w:val="right" w:leader="dot" w:pos="9639"/>
      </w:tabs>
      <w:spacing w:after="0"/>
    </w:pPr>
    <w:rPr>
      <w:bCs/>
      <w:noProof/>
    </w:rPr>
  </w:style>
  <w:style w:type="paragraph" w:styleId="Obsah4">
    <w:name w:val="toc 4"/>
    <w:basedOn w:val="Normln"/>
    <w:next w:val="Normln"/>
    <w:autoRedefine/>
    <w:uiPriority w:val="39"/>
    <w:unhideWhenUsed/>
    <w:rsid w:val="008B1432"/>
    <w:pPr>
      <w:tabs>
        <w:tab w:val="right" w:leader="dot" w:pos="9639"/>
      </w:tabs>
      <w:spacing w:after="0"/>
    </w:pPr>
  </w:style>
  <w:style w:type="paragraph" w:styleId="Obsah5">
    <w:name w:val="toc 5"/>
    <w:basedOn w:val="Normln"/>
    <w:next w:val="Normln"/>
    <w:autoRedefine/>
    <w:uiPriority w:val="39"/>
    <w:unhideWhenUsed/>
    <w:rsid w:val="008B1432"/>
    <w:pPr>
      <w:tabs>
        <w:tab w:val="right" w:leader="dot" w:pos="9639"/>
      </w:tabs>
      <w:spacing w:after="0"/>
    </w:pPr>
  </w:style>
  <w:style w:type="paragraph" w:styleId="Obsah6">
    <w:name w:val="toc 6"/>
    <w:basedOn w:val="Normln"/>
    <w:next w:val="Normln"/>
    <w:autoRedefine/>
    <w:uiPriority w:val="39"/>
    <w:unhideWhenUsed/>
    <w:rsid w:val="008B1432"/>
    <w:pPr>
      <w:tabs>
        <w:tab w:val="right" w:leader="dot" w:pos="9639"/>
      </w:tabs>
      <w:spacing w:after="0"/>
    </w:pPr>
  </w:style>
  <w:style w:type="paragraph" w:styleId="Obsah7">
    <w:name w:val="toc 7"/>
    <w:basedOn w:val="Normln"/>
    <w:next w:val="Normln"/>
    <w:autoRedefine/>
    <w:uiPriority w:val="39"/>
    <w:unhideWhenUsed/>
    <w:rsid w:val="008B1432"/>
    <w:pPr>
      <w:tabs>
        <w:tab w:val="right" w:leader="dot" w:pos="9639"/>
      </w:tabs>
      <w:spacing w:after="0"/>
    </w:pPr>
  </w:style>
  <w:style w:type="character" w:customStyle="1" w:styleId="Nadpis1Char">
    <w:name w:val="Nadpis 1 Char"/>
    <w:aliases w:val="BKB Nad-1 Char"/>
    <w:basedOn w:val="Standardnpsmoodstavce"/>
    <w:link w:val="Nadpis1"/>
    <w:uiPriority w:val="9"/>
    <w:rsid w:val="00C05DF8"/>
    <w:rPr>
      <w:b/>
      <w:bCs/>
      <w:sz w:val="32"/>
      <w:szCs w:val="32"/>
    </w:rPr>
  </w:style>
  <w:style w:type="paragraph" w:styleId="Obsah8">
    <w:name w:val="toc 8"/>
    <w:basedOn w:val="Normln"/>
    <w:next w:val="Normln"/>
    <w:autoRedefine/>
    <w:uiPriority w:val="39"/>
    <w:unhideWhenUsed/>
    <w:rsid w:val="008B1432"/>
    <w:pPr>
      <w:tabs>
        <w:tab w:val="right" w:leader="dot" w:pos="9639"/>
      </w:tabs>
      <w:spacing w:after="0"/>
    </w:pPr>
  </w:style>
  <w:style w:type="paragraph" w:styleId="Obsah9">
    <w:name w:val="toc 9"/>
    <w:basedOn w:val="Normln"/>
    <w:next w:val="Normln"/>
    <w:autoRedefine/>
    <w:uiPriority w:val="39"/>
    <w:unhideWhenUsed/>
    <w:rsid w:val="008B1432"/>
    <w:pPr>
      <w:tabs>
        <w:tab w:val="right" w:leader="dot" w:pos="9639"/>
      </w:tabs>
      <w:spacing w:after="0"/>
    </w:pPr>
  </w:style>
  <w:style w:type="character" w:customStyle="1" w:styleId="Nadpis2Char">
    <w:name w:val="Nadpis 2 Char"/>
    <w:aliases w:val="BKB Nad-2 Char"/>
    <w:basedOn w:val="Standardnpsmoodstavce"/>
    <w:link w:val="Nadpis2"/>
    <w:uiPriority w:val="9"/>
    <w:rsid w:val="008B1432"/>
    <w:rPr>
      <w:b/>
      <w:bCs/>
      <w:sz w:val="28"/>
      <w:szCs w:val="28"/>
    </w:rPr>
  </w:style>
  <w:style w:type="character" w:customStyle="1" w:styleId="Nadpis3Char">
    <w:name w:val="Nadpis 3 Char"/>
    <w:aliases w:val="BKB Nad-3 Char"/>
    <w:basedOn w:val="Standardnpsmoodstavce"/>
    <w:link w:val="Nadpis3"/>
    <w:uiPriority w:val="9"/>
    <w:rsid w:val="008B1432"/>
    <w:rPr>
      <w:b/>
      <w:bCs/>
      <w:sz w:val="24"/>
      <w:szCs w:val="24"/>
    </w:rPr>
  </w:style>
  <w:style w:type="paragraph" w:styleId="Titulek">
    <w:name w:val="caption"/>
    <w:aliases w:val="BKB Titulek"/>
    <w:basedOn w:val="Normln"/>
    <w:next w:val="Normln"/>
    <w:uiPriority w:val="35"/>
    <w:unhideWhenUsed/>
    <w:rsid w:val="008B1432"/>
    <w:pPr>
      <w:spacing w:after="200"/>
    </w:pPr>
    <w:rPr>
      <w:i/>
      <w:iCs/>
      <w:szCs w:val="18"/>
    </w:rPr>
  </w:style>
  <w:style w:type="paragraph" w:styleId="Zhlav">
    <w:name w:val="header"/>
    <w:aliases w:val="1. Zeile,   1. Zeile,text záhlaví"/>
    <w:basedOn w:val="Normln"/>
    <w:link w:val="ZhlavChar"/>
    <w:unhideWhenUsed/>
    <w:rsid w:val="008B1432"/>
    <w:pPr>
      <w:tabs>
        <w:tab w:val="center" w:pos="4536"/>
        <w:tab w:val="right" w:pos="9072"/>
      </w:tabs>
      <w:spacing w:after="0"/>
    </w:pPr>
  </w:style>
  <w:style w:type="character" w:customStyle="1" w:styleId="ZhlavChar">
    <w:name w:val="Záhlaví Char"/>
    <w:aliases w:val="1. Zeile Char,   1. Zeile Char,text záhlaví Char"/>
    <w:basedOn w:val="Standardnpsmoodstavce"/>
    <w:link w:val="Zhlav"/>
    <w:rsid w:val="008B1432"/>
    <w:rPr>
      <w:sz w:val="24"/>
    </w:rPr>
  </w:style>
  <w:style w:type="paragraph" w:styleId="Zpat">
    <w:name w:val="footer"/>
    <w:basedOn w:val="Normln"/>
    <w:link w:val="ZpatChar"/>
    <w:uiPriority w:val="99"/>
    <w:unhideWhenUsed/>
    <w:rsid w:val="008B1432"/>
    <w:pPr>
      <w:tabs>
        <w:tab w:val="center" w:pos="4536"/>
        <w:tab w:val="right" w:pos="9072"/>
      </w:tabs>
      <w:spacing w:after="0"/>
    </w:pPr>
  </w:style>
  <w:style w:type="character" w:customStyle="1" w:styleId="ZpatChar">
    <w:name w:val="Zápatí Char"/>
    <w:basedOn w:val="Standardnpsmoodstavce"/>
    <w:link w:val="Zpat"/>
    <w:uiPriority w:val="99"/>
    <w:rsid w:val="008B1432"/>
    <w:rPr>
      <w:sz w:val="24"/>
    </w:rPr>
  </w:style>
  <w:style w:type="paragraph" w:styleId="Bezmezer">
    <w:name w:val="No Spacing"/>
    <w:aliases w:val="BKB Normal"/>
    <w:link w:val="BezmezerChar"/>
    <w:uiPriority w:val="1"/>
    <w:qFormat/>
    <w:rsid w:val="008B1432"/>
    <w:pPr>
      <w:spacing w:after="0" w:line="240" w:lineRule="auto"/>
    </w:pPr>
    <w:rPr>
      <w:sz w:val="24"/>
    </w:rPr>
  </w:style>
  <w:style w:type="character" w:customStyle="1" w:styleId="Nadpis4Char">
    <w:name w:val="Nadpis 4 Char"/>
    <w:aliases w:val="BKB Nad-4 Char"/>
    <w:basedOn w:val="Standardnpsmoodstavce"/>
    <w:link w:val="Nadpis4"/>
    <w:uiPriority w:val="9"/>
    <w:rsid w:val="008B1432"/>
    <w:rPr>
      <w:b/>
      <w:bCs/>
      <w:sz w:val="24"/>
      <w:szCs w:val="24"/>
    </w:rPr>
  </w:style>
  <w:style w:type="character" w:customStyle="1" w:styleId="Nadpis5Char">
    <w:name w:val="Nadpis 5 Char"/>
    <w:aliases w:val="BKB Nad-5 Char"/>
    <w:basedOn w:val="Standardnpsmoodstavce"/>
    <w:link w:val="Nadpis5"/>
    <w:uiPriority w:val="9"/>
    <w:rsid w:val="008B1432"/>
    <w:rPr>
      <w:b/>
      <w:bCs/>
      <w:sz w:val="24"/>
      <w:szCs w:val="24"/>
    </w:rPr>
  </w:style>
  <w:style w:type="paragraph" w:customStyle="1" w:styleId="BKBPP1">
    <w:name w:val="BKB PP1"/>
    <w:basedOn w:val="Bezmezer"/>
    <w:link w:val="BKBPP1Char"/>
    <w:rsid w:val="008B1432"/>
    <w:pPr>
      <w:framePr w:wrap="around" w:hAnchor="margin" w:yAlign="bottom"/>
      <w:jc w:val="right"/>
    </w:pPr>
    <w:rPr>
      <w:sz w:val="16"/>
      <w:szCs w:val="8"/>
    </w:rPr>
  </w:style>
  <w:style w:type="paragraph" w:customStyle="1" w:styleId="BKBPP2">
    <w:name w:val="BKB PP2"/>
    <w:basedOn w:val="Bezmezer"/>
    <w:link w:val="BKBPP2Char"/>
    <w:rsid w:val="008B1432"/>
    <w:pPr>
      <w:framePr w:wrap="around" w:hAnchor="margin" w:yAlign="bottom"/>
    </w:pPr>
    <w:rPr>
      <w:szCs w:val="24"/>
    </w:rPr>
  </w:style>
  <w:style w:type="character" w:customStyle="1" w:styleId="BezmezerChar">
    <w:name w:val="Bez mezer Char"/>
    <w:aliases w:val="BKB Normal Char"/>
    <w:basedOn w:val="Standardnpsmoodstavce"/>
    <w:link w:val="Bezmezer"/>
    <w:uiPriority w:val="1"/>
    <w:rsid w:val="008B1432"/>
    <w:rPr>
      <w:sz w:val="24"/>
    </w:rPr>
  </w:style>
  <w:style w:type="character" w:customStyle="1" w:styleId="BKBPP1Char">
    <w:name w:val="BKB PP1 Char"/>
    <w:basedOn w:val="BezmezerChar"/>
    <w:link w:val="BKBPP1"/>
    <w:rsid w:val="008B1432"/>
    <w:rPr>
      <w:sz w:val="16"/>
      <w:szCs w:val="8"/>
    </w:rPr>
  </w:style>
  <w:style w:type="paragraph" w:customStyle="1" w:styleId="BKBPP3">
    <w:name w:val="BKB PP3"/>
    <w:basedOn w:val="Bezmezer"/>
    <w:link w:val="BKBPP3Char"/>
    <w:rsid w:val="008B1432"/>
    <w:pPr>
      <w:framePr w:wrap="around" w:hAnchor="margin" w:yAlign="bottom"/>
    </w:pPr>
    <w:rPr>
      <w:b/>
      <w:bCs/>
      <w:sz w:val="32"/>
      <w:szCs w:val="32"/>
    </w:rPr>
  </w:style>
  <w:style w:type="character" w:customStyle="1" w:styleId="BKBPP2Char">
    <w:name w:val="BKB PP2 Char"/>
    <w:basedOn w:val="BezmezerChar"/>
    <w:link w:val="BKBPP2"/>
    <w:rsid w:val="008B1432"/>
    <w:rPr>
      <w:sz w:val="24"/>
      <w:szCs w:val="24"/>
    </w:rPr>
  </w:style>
  <w:style w:type="paragraph" w:customStyle="1" w:styleId="BKBPP4">
    <w:name w:val="BKB PP4"/>
    <w:basedOn w:val="Bezmezer"/>
    <w:link w:val="BKBPP4Char"/>
    <w:rsid w:val="008B1432"/>
    <w:pPr>
      <w:framePr w:hSpace="142" w:wrap="around" w:hAnchor="margin" w:y="3120"/>
      <w:suppressOverlap/>
      <w:jc w:val="center"/>
    </w:pPr>
    <w:rPr>
      <w:b/>
      <w:bCs/>
      <w:caps/>
      <w:sz w:val="48"/>
      <w:szCs w:val="44"/>
    </w:rPr>
  </w:style>
  <w:style w:type="character" w:customStyle="1" w:styleId="BKBPP3Char">
    <w:name w:val="BKB PP3 Char"/>
    <w:basedOn w:val="BezmezerChar"/>
    <w:link w:val="BKBPP3"/>
    <w:rsid w:val="008B1432"/>
    <w:rPr>
      <w:b/>
      <w:bCs/>
      <w:sz w:val="32"/>
      <w:szCs w:val="32"/>
    </w:rPr>
  </w:style>
  <w:style w:type="character" w:customStyle="1" w:styleId="BKBPP4Char">
    <w:name w:val="BKB PP4 Char"/>
    <w:basedOn w:val="BezmezerChar"/>
    <w:link w:val="BKBPP4"/>
    <w:rsid w:val="008B1432"/>
    <w:rPr>
      <w:b/>
      <w:bCs/>
      <w:caps/>
      <w:sz w:val="48"/>
      <w:szCs w:val="44"/>
    </w:rPr>
  </w:style>
  <w:style w:type="paragraph" w:styleId="Textbubliny">
    <w:name w:val="Balloon Text"/>
    <w:basedOn w:val="Normln"/>
    <w:link w:val="TextbublinyChar"/>
    <w:uiPriority w:val="99"/>
    <w:semiHidden/>
    <w:unhideWhenUsed/>
    <w:rsid w:val="008B1432"/>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B1432"/>
    <w:rPr>
      <w:rFonts w:ascii="Segoe UI" w:hAnsi="Segoe UI" w:cs="Segoe UI"/>
      <w:sz w:val="18"/>
      <w:szCs w:val="18"/>
    </w:rPr>
  </w:style>
  <w:style w:type="paragraph" w:customStyle="1" w:styleId="BKBPP5">
    <w:name w:val="BKB PP5"/>
    <w:basedOn w:val="BKBPP2"/>
    <w:link w:val="BKBPP5Char"/>
    <w:rsid w:val="008B1432"/>
    <w:pPr>
      <w:framePr w:wrap="around"/>
      <w:jc w:val="right"/>
    </w:pPr>
    <w:rPr>
      <w:b/>
      <w:bCs/>
      <w:sz w:val="32"/>
      <w:szCs w:val="32"/>
    </w:rPr>
  </w:style>
  <w:style w:type="character" w:customStyle="1" w:styleId="BKBPP5Char">
    <w:name w:val="BKB PP5 Char"/>
    <w:basedOn w:val="BKBPP2Char"/>
    <w:link w:val="BKBPP5"/>
    <w:rsid w:val="008B1432"/>
    <w:rPr>
      <w:b/>
      <w:bCs/>
      <w:sz w:val="32"/>
      <w:szCs w:val="32"/>
    </w:rPr>
  </w:style>
  <w:style w:type="paragraph" w:customStyle="1" w:styleId="BKBNad-A">
    <w:name w:val="BKB Nad-A"/>
    <w:basedOn w:val="Nadpis1"/>
    <w:next w:val="Normln"/>
    <w:link w:val="BKBNad-AChar"/>
    <w:qFormat/>
    <w:rsid w:val="00EE3D0B"/>
    <w:pPr>
      <w:numPr>
        <w:numId w:val="0"/>
      </w:numPr>
    </w:pPr>
  </w:style>
  <w:style w:type="character" w:customStyle="1" w:styleId="BKBNad-AChar">
    <w:name w:val="BKB Nad-A Char"/>
    <w:basedOn w:val="Nadpis1Char"/>
    <w:link w:val="BKBNad-A"/>
    <w:rsid w:val="00EE3D0B"/>
    <w:rPr>
      <w:b/>
      <w:bCs/>
      <w:sz w:val="32"/>
      <w:szCs w:val="32"/>
    </w:rPr>
  </w:style>
  <w:style w:type="paragraph" w:customStyle="1" w:styleId="BKBNad-B">
    <w:name w:val="BKB Nad-B"/>
    <w:basedOn w:val="Nadpis2"/>
    <w:next w:val="Normln"/>
    <w:link w:val="BKBNad-BChar"/>
    <w:qFormat/>
    <w:rsid w:val="008B1432"/>
    <w:pPr>
      <w:numPr>
        <w:ilvl w:val="0"/>
        <w:numId w:val="0"/>
      </w:numPr>
    </w:pPr>
    <w:rPr>
      <w:lang w:eastAsia="cs-CZ"/>
    </w:rPr>
  </w:style>
  <w:style w:type="character" w:customStyle="1" w:styleId="BKBNad-BChar">
    <w:name w:val="BKB Nad-B Char"/>
    <w:basedOn w:val="Nadpis2Char"/>
    <w:link w:val="BKBNad-B"/>
    <w:rsid w:val="008B1432"/>
    <w:rPr>
      <w:b/>
      <w:bCs/>
      <w:sz w:val="28"/>
      <w:szCs w:val="28"/>
      <w:lang w:eastAsia="cs-CZ"/>
    </w:rPr>
  </w:style>
  <w:style w:type="paragraph" w:customStyle="1" w:styleId="BKBNad-C">
    <w:name w:val="BKB Nad-C"/>
    <w:basedOn w:val="Nadpis3"/>
    <w:next w:val="Normln"/>
    <w:link w:val="BKBNad-CChar"/>
    <w:qFormat/>
    <w:rsid w:val="008B1432"/>
    <w:pPr>
      <w:numPr>
        <w:ilvl w:val="0"/>
        <w:numId w:val="0"/>
      </w:numPr>
    </w:pPr>
    <w:rPr>
      <w:lang w:eastAsia="cs-CZ"/>
    </w:rPr>
  </w:style>
  <w:style w:type="character" w:customStyle="1" w:styleId="BKBNad-CChar">
    <w:name w:val="BKB Nad-C Char"/>
    <w:basedOn w:val="Nadpis3Char"/>
    <w:link w:val="BKBNad-C"/>
    <w:rsid w:val="008B1432"/>
    <w:rPr>
      <w:b/>
      <w:bCs/>
      <w:sz w:val="24"/>
      <w:szCs w:val="24"/>
      <w:lang w:eastAsia="cs-CZ"/>
    </w:rPr>
  </w:style>
  <w:style w:type="paragraph" w:customStyle="1" w:styleId="BKBNad-D">
    <w:name w:val="BKB Nad-D"/>
    <w:basedOn w:val="Nadpis4"/>
    <w:next w:val="Normln"/>
    <w:link w:val="BKBNad-DChar"/>
    <w:qFormat/>
    <w:rsid w:val="008B1432"/>
    <w:pPr>
      <w:numPr>
        <w:ilvl w:val="0"/>
        <w:numId w:val="0"/>
      </w:numPr>
    </w:pPr>
    <w:rPr>
      <w:b w:val="0"/>
      <w:lang w:eastAsia="cs-CZ"/>
    </w:rPr>
  </w:style>
  <w:style w:type="character" w:customStyle="1" w:styleId="BKBNad-DChar">
    <w:name w:val="BKB Nad-D Char"/>
    <w:basedOn w:val="Nadpis4Char"/>
    <w:link w:val="BKBNad-D"/>
    <w:rsid w:val="008B1432"/>
    <w:rPr>
      <w:b w:val="0"/>
      <w:bCs/>
      <w:sz w:val="24"/>
      <w:szCs w:val="24"/>
      <w:lang w:eastAsia="cs-CZ"/>
    </w:rPr>
  </w:style>
  <w:style w:type="paragraph" w:customStyle="1" w:styleId="q41">
    <w:name w:val="q41"/>
    <w:basedOn w:val="Normln"/>
    <w:rsid w:val="008B1432"/>
    <w:pPr>
      <w:spacing w:before="144" w:after="144"/>
      <w:jc w:val="both"/>
    </w:pPr>
    <w:rPr>
      <w:rFonts w:ascii="Times New Roman" w:eastAsia="Times New Roman" w:hAnsi="Times New Roman" w:cs="Times New Roman"/>
      <w:szCs w:val="24"/>
      <w:lang w:eastAsia="cs-CZ"/>
    </w:rPr>
  </w:style>
  <w:style w:type="paragraph" w:styleId="Odstavecseseznamem">
    <w:name w:val="List Paragraph"/>
    <w:basedOn w:val="Normln"/>
    <w:link w:val="OdstavecseseznamemChar"/>
    <w:uiPriority w:val="34"/>
    <w:qFormat/>
    <w:rsid w:val="00617CF9"/>
    <w:pPr>
      <w:widowControl w:val="0"/>
      <w:spacing w:after="0" w:line="360" w:lineRule="auto"/>
      <w:ind w:left="720" w:firstLine="397"/>
      <w:contextualSpacing/>
    </w:pPr>
    <w:rPr>
      <w:rFonts w:ascii="Arial" w:eastAsia="Times New Roman" w:hAnsi="Arial" w:cs="Times New Roman"/>
      <w:szCs w:val="20"/>
      <w:lang w:eastAsia="cs-CZ"/>
    </w:rPr>
  </w:style>
  <w:style w:type="paragraph" w:customStyle="1" w:styleId="TextOdst">
    <w:name w:val="TextOdst"/>
    <w:basedOn w:val="Normln"/>
    <w:rsid w:val="00B66D28"/>
    <w:pPr>
      <w:ind w:firstLine="397"/>
    </w:pPr>
    <w:rPr>
      <w:rFonts w:ascii="Times New Roman" w:eastAsia="Times New Roman" w:hAnsi="Times New Roman" w:cs="Times New Roman"/>
      <w:noProof/>
      <w:sz w:val="20"/>
      <w:szCs w:val="20"/>
      <w:lang w:eastAsia="cs-CZ"/>
    </w:rPr>
  </w:style>
  <w:style w:type="character" w:styleId="Siln">
    <w:name w:val="Strong"/>
    <w:uiPriority w:val="22"/>
    <w:qFormat/>
    <w:rsid w:val="00220B3C"/>
    <w:rPr>
      <w:b/>
      <w:bCs/>
    </w:rPr>
  </w:style>
  <w:style w:type="paragraph" w:customStyle="1" w:styleId="TO-nadpis2">
    <w:name w:val="TO - nadpis 2"/>
    <w:basedOn w:val="Normln"/>
    <w:next w:val="Normln"/>
    <w:autoRedefine/>
    <w:rsid w:val="00665838"/>
    <w:pPr>
      <w:keepLines/>
      <w:numPr>
        <w:ilvl w:val="1"/>
        <w:numId w:val="12"/>
      </w:numPr>
      <w:spacing w:before="80" w:after="80"/>
    </w:pPr>
    <w:rPr>
      <w:rFonts w:ascii="Century Gothic" w:eastAsia="Times New Roman" w:hAnsi="Century Gothic" w:cs="Times New Roman"/>
      <w:b/>
      <w:sz w:val="18"/>
      <w:szCs w:val="18"/>
      <w:lang w:eastAsia="cs-CZ"/>
    </w:rPr>
  </w:style>
  <w:style w:type="paragraph" w:customStyle="1" w:styleId="TO-nadpis4">
    <w:name w:val="TO-nadpis 4"/>
    <w:basedOn w:val="TO-nadpis3"/>
    <w:next w:val="Normln"/>
    <w:rsid w:val="00665838"/>
    <w:pPr>
      <w:numPr>
        <w:ilvl w:val="3"/>
      </w:numPr>
    </w:pPr>
  </w:style>
  <w:style w:type="paragraph" w:customStyle="1" w:styleId="TO-nadpis3">
    <w:name w:val="TO-nadpis 3"/>
    <w:basedOn w:val="TO-nadpis2"/>
    <w:next w:val="Normln"/>
    <w:autoRedefine/>
    <w:rsid w:val="00665838"/>
    <w:pPr>
      <w:keepNext/>
      <w:keepLines w:val="0"/>
      <w:numPr>
        <w:ilvl w:val="2"/>
      </w:numPr>
      <w:suppressAutoHyphens/>
      <w:ind w:left="720" w:hanging="720"/>
      <w:jc w:val="both"/>
    </w:pPr>
    <w:rPr>
      <w:sz w:val="20"/>
    </w:rPr>
  </w:style>
  <w:style w:type="paragraph" w:styleId="Zkladntextodsazen2">
    <w:name w:val="Body Text Indent 2"/>
    <w:basedOn w:val="Normln"/>
    <w:link w:val="Zkladntextodsazen2Char"/>
    <w:rsid w:val="00133E7D"/>
    <w:pPr>
      <w:tabs>
        <w:tab w:val="left" w:pos="285"/>
      </w:tabs>
      <w:overflowPunct w:val="0"/>
      <w:autoSpaceDE w:val="0"/>
      <w:autoSpaceDN w:val="0"/>
      <w:adjustRightInd w:val="0"/>
      <w:spacing w:before="60" w:after="60" w:line="264" w:lineRule="auto"/>
      <w:ind w:left="285" w:hanging="342"/>
      <w:jc w:val="both"/>
      <w:textAlignment w:val="baseline"/>
    </w:pPr>
    <w:rPr>
      <w:rFonts w:ascii="Arial" w:eastAsia="Times New Roman" w:hAnsi="Arial" w:cs="Times New Roman"/>
      <w:sz w:val="22"/>
      <w:szCs w:val="20"/>
      <w:lang w:eastAsia="cs-CZ"/>
    </w:rPr>
  </w:style>
  <w:style w:type="character" w:customStyle="1" w:styleId="Zkladntextodsazen2Char">
    <w:name w:val="Základní text odsazený 2 Char"/>
    <w:basedOn w:val="Standardnpsmoodstavce"/>
    <w:link w:val="Zkladntextodsazen2"/>
    <w:rsid w:val="00133E7D"/>
    <w:rPr>
      <w:rFonts w:ascii="Arial" w:eastAsia="Times New Roman" w:hAnsi="Arial" w:cs="Times New Roman"/>
      <w:szCs w:val="20"/>
      <w:lang w:eastAsia="cs-CZ"/>
    </w:rPr>
  </w:style>
  <w:style w:type="paragraph" w:styleId="Zkladntext">
    <w:name w:val="Body Text"/>
    <w:basedOn w:val="Normln"/>
    <w:link w:val="ZkladntextChar"/>
    <w:uiPriority w:val="99"/>
    <w:semiHidden/>
    <w:unhideWhenUsed/>
    <w:rsid w:val="00757309"/>
  </w:style>
  <w:style w:type="character" w:customStyle="1" w:styleId="ZkladntextChar">
    <w:name w:val="Základní text Char"/>
    <w:basedOn w:val="Standardnpsmoodstavce"/>
    <w:link w:val="Zkladntext"/>
    <w:uiPriority w:val="99"/>
    <w:semiHidden/>
    <w:rsid w:val="00757309"/>
    <w:rPr>
      <w:sz w:val="24"/>
    </w:rPr>
  </w:style>
  <w:style w:type="paragraph" w:styleId="Zkladntext-prvnodsazen">
    <w:name w:val="Body Text First Indent"/>
    <w:basedOn w:val="Zkladntext"/>
    <w:link w:val="Zkladntext-prvnodsazenChar"/>
    <w:uiPriority w:val="99"/>
    <w:unhideWhenUsed/>
    <w:rsid w:val="00757309"/>
    <w:pPr>
      <w:ind w:firstLine="360"/>
    </w:pPr>
  </w:style>
  <w:style w:type="character" w:customStyle="1" w:styleId="Zkladntext-prvnodsazenChar">
    <w:name w:val="Základní text - první odsazený Char"/>
    <w:basedOn w:val="ZkladntextChar"/>
    <w:link w:val="Zkladntext-prvnodsazen"/>
    <w:uiPriority w:val="99"/>
    <w:rsid w:val="00757309"/>
    <w:rPr>
      <w:sz w:val="24"/>
    </w:rPr>
  </w:style>
  <w:style w:type="paragraph" w:customStyle="1" w:styleId="TPOOdstavec">
    <w:name w:val="TPO Odstavec"/>
    <w:basedOn w:val="Normln"/>
    <w:link w:val="TPOOdstavecChar"/>
    <w:qFormat/>
    <w:rsid w:val="007573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spacing w:after="0"/>
      <w:jc w:val="both"/>
    </w:pPr>
    <w:rPr>
      <w:rFonts w:ascii="Times New Roman" w:eastAsia="Times New Roman" w:hAnsi="Times New Roman" w:cs="Times New Roman"/>
      <w:szCs w:val="20"/>
      <w:lang w:eastAsia="cs-CZ"/>
    </w:rPr>
  </w:style>
  <w:style w:type="character" w:customStyle="1" w:styleId="TPOOdstavecChar">
    <w:name w:val="TPO Odstavec Char"/>
    <w:link w:val="TPOOdstavec"/>
    <w:rsid w:val="00757309"/>
    <w:rPr>
      <w:rFonts w:ascii="Times New Roman" w:eastAsia="Times New Roman" w:hAnsi="Times New Roman" w:cs="Times New Roman"/>
      <w:sz w:val="24"/>
      <w:szCs w:val="20"/>
      <w:lang w:eastAsia="cs-CZ"/>
    </w:rPr>
  </w:style>
  <w:style w:type="paragraph" w:customStyle="1" w:styleId="Znaka1">
    <w:name w:val="Značka 1"/>
    <w:basedOn w:val="Normln"/>
    <w:rsid w:val="00D82AA4"/>
    <w:pPr>
      <w:numPr>
        <w:numId w:val="23"/>
      </w:numPr>
      <w:tabs>
        <w:tab w:val="left" w:pos="284"/>
      </w:tabs>
      <w:spacing w:after="0"/>
      <w:jc w:val="both"/>
    </w:pPr>
    <w:rPr>
      <w:rFonts w:ascii="Times New Roman" w:eastAsia="Times New Roman" w:hAnsi="Times New Roman" w:cs="Times New Roman"/>
      <w:snapToGrid w:val="0"/>
      <w:color w:val="000000"/>
      <w:szCs w:val="20"/>
      <w:lang w:eastAsia="cs-CZ"/>
    </w:rPr>
  </w:style>
  <w:style w:type="paragraph" w:styleId="Zkladntextodsazen">
    <w:name w:val="Body Text Indent"/>
    <w:basedOn w:val="Normln"/>
    <w:link w:val="ZkladntextodsazenChar"/>
    <w:uiPriority w:val="99"/>
    <w:unhideWhenUsed/>
    <w:rsid w:val="00D66933"/>
    <w:pPr>
      <w:ind w:left="283"/>
    </w:pPr>
  </w:style>
  <w:style w:type="character" w:customStyle="1" w:styleId="ZkladntextodsazenChar">
    <w:name w:val="Základní text odsazený Char"/>
    <w:basedOn w:val="Standardnpsmoodstavce"/>
    <w:link w:val="Zkladntextodsazen"/>
    <w:uiPriority w:val="99"/>
    <w:rsid w:val="00D66933"/>
    <w:rPr>
      <w:sz w:val="24"/>
    </w:rPr>
  </w:style>
  <w:style w:type="paragraph" w:customStyle="1" w:styleId="Prosttext1">
    <w:name w:val="Prostý text1"/>
    <w:basedOn w:val="Normln"/>
    <w:rsid w:val="00D66933"/>
    <w:pPr>
      <w:suppressAutoHyphens/>
      <w:spacing w:after="0"/>
    </w:pPr>
    <w:rPr>
      <w:rFonts w:ascii="Courier New" w:eastAsia="Times New Roman" w:hAnsi="Courier New" w:cs="Courier New"/>
      <w:sz w:val="20"/>
      <w:szCs w:val="20"/>
      <w:lang w:eastAsia="ar-SA"/>
    </w:rPr>
  </w:style>
  <w:style w:type="paragraph" w:customStyle="1" w:styleId="Libor">
    <w:name w:val="Libor"/>
    <w:basedOn w:val="Zkladntext-prvnodsazen"/>
    <w:qFormat/>
    <w:rsid w:val="00D66933"/>
    <w:pPr>
      <w:spacing w:before="60" w:after="60"/>
      <w:ind w:firstLine="426"/>
      <w:jc w:val="both"/>
    </w:pPr>
    <w:rPr>
      <w:rFonts w:ascii="Arial" w:eastAsia="Times New Roman" w:hAnsi="Arial" w:cs="Arial"/>
      <w:sz w:val="20"/>
      <w:szCs w:val="20"/>
      <w:lang w:eastAsia="cs-CZ"/>
    </w:rPr>
  </w:style>
  <w:style w:type="character" w:customStyle="1" w:styleId="OdstavecseseznamemChar">
    <w:name w:val="Odstavec se seznamem Char"/>
    <w:link w:val="Odstavecseseznamem"/>
    <w:uiPriority w:val="34"/>
    <w:rsid w:val="00DF63E3"/>
    <w:rPr>
      <w:rFonts w:ascii="Arial" w:eastAsia="Times New Roman" w:hAnsi="Arial" w:cs="Times New Roman"/>
      <w:sz w:val="24"/>
      <w:szCs w:val="20"/>
      <w:lang w:eastAsia="cs-CZ"/>
    </w:rPr>
  </w:style>
  <w:style w:type="paragraph" w:customStyle="1" w:styleId="Default">
    <w:name w:val="Default"/>
    <w:rsid w:val="00DF63E3"/>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paragraph" w:customStyle="1" w:styleId="Vstrahy">
    <w:name w:val="Výstrahy"/>
    <w:autoRedefine/>
    <w:rsid w:val="006643A3"/>
    <w:pPr>
      <w:keepNext/>
      <w:keepLines/>
      <w:spacing w:after="100" w:afterAutospacing="1" w:line="276" w:lineRule="auto"/>
    </w:pPr>
    <w:rPr>
      <w:rFonts w:ascii="Arial" w:eastAsia="MS Mincho" w:hAnsi="Arial" w:cs="Arial"/>
      <w:b/>
      <w:bCs/>
      <w:iCs/>
      <w:lang w:eastAsia="cs-CZ"/>
    </w:rPr>
  </w:style>
  <w:style w:type="paragraph" w:customStyle="1" w:styleId="ZKLADNTEXT0">
    <w:name w:val="ZÁKLADNÍ TEXT"/>
    <w:link w:val="ZKLADNTEXTChar0"/>
    <w:qFormat/>
    <w:rsid w:val="00701A62"/>
    <w:pPr>
      <w:spacing w:after="0" w:line="240" w:lineRule="auto"/>
      <w:jc w:val="both"/>
    </w:pPr>
    <w:rPr>
      <w:rFonts w:ascii="Arial" w:eastAsia="Times New Roman" w:hAnsi="Arial" w:cs="Times New Roman"/>
      <w:sz w:val="20"/>
      <w:lang w:bidi="en-US"/>
    </w:rPr>
  </w:style>
  <w:style w:type="character" w:customStyle="1" w:styleId="ZKLADNTEXTChar0">
    <w:name w:val="ZÁKLADNÍ TEXT Char"/>
    <w:basedOn w:val="Standardnpsmoodstavce"/>
    <w:link w:val="ZKLADNTEXT0"/>
    <w:rsid w:val="00701A62"/>
    <w:rPr>
      <w:rFonts w:ascii="Arial" w:eastAsia="Times New Roman" w:hAnsi="Arial" w:cs="Times New Roman"/>
      <w:sz w:val="20"/>
      <w:lang w:bidi="en-US"/>
    </w:rPr>
  </w:style>
  <w:style w:type="character" w:styleId="Nevyeenzmnka">
    <w:name w:val="Unresolved Mention"/>
    <w:basedOn w:val="Standardnpsmoodstavce"/>
    <w:uiPriority w:val="99"/>
    <w:semiHidden/>
    <w:unhideWhenUsed/>
    <w:rsid w:val="001D71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89176">
      <w:bodyDiv w:val="1"/>
      <w:marLeft w:val="0"/>
      <w:marRight w:val="0"/>
      <w:marTop w:val="0"/>
      <w:marBottom w:val="0"/>
      <w:divBdr>
        <w:top w:val="none" w:sz="0" w:space="0" w:color="auto"/>
        <w:left w:val="none" w:sz="0" w:space="0" w:color="auto"/>
        <w:bottom w:val="none" w:sz="0" w:space="0" w:color="auto"/>
        <w:right w:val="none" w:sz="0" w:space="0" w:color="auto"/>
      </w:divBdr>
    </w:div>
    <w:div w:id="1690134557">
      <w:bodyDiv w:val="1"/>
      <w:marLeft w:val="0"/>
      <w:marRight w:val="0"/>
      <w:marTop w:val="0"/>
      <w:marBottom w:val="0"/>
      <w:divBdr>
        <w:top w:val="none" w:sz="0" w:space="0" w:color="auto"/>
        <w:left w:val="none" w:sz="0" w:space="0" w:color="auto"/>
        <w:bottom w:val="none" w:sz="0" w:space="0" w:color="auto"/>
        <w:right w:val="none" w:sz="0" w:space="0" w:color="auto"/>
      </w:divBdr>
      <w:divsChild>
        <w:div w:id="899294677">
          <w:marLeft w:val="0"/>
          <w:marRight w:val="0"/>
          <w:marTop w:val="0"/>
          <w:marBottom w:val="0"/>
          <w:divBdr>
            <w:top w:val="none" w:sz="0" w:space="0" w:color="auto"/>
            <w:left w:val="none" w:sz="0" w:space="0" w:color="auto"/>
            <w:bottom w:val="none" w:sz="0" w:space="0" w:color="auto"/>
            <w:right w:val="none" w:sz="0" w:space="0" w:color="auto"/>
          </w:divBdr>
        </w:div>
      </w:divsChild>
    </w:div>
    <w:div w:id="204258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hyperlink" Target="http://www.bkbmetal.cz" TargetMode="External"/><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0AEC3921FE4A9E85865BDC1A60C575"/>
        <w:category>
          <w:name w:val="Obecné"/>
          <w:gallery w:val="placeholder"/>
        </w:category>
        <w:types>
          <w:type w:val="bbPlcHdr"/>
        </w:types>
        <w:behaviors>
          <w:behavior w:val="content"/>
        </w:behaviors>
        <w:guid w:val="{A3550EB5-9CA2-4281-AB4E-49A708DF51E1}"/>
      </w:docPartPr>
      <w:docPartBody>
        <w:p w:rsidR="009902F6" w:rsidRDefault="00B602F4" w:rsidP="00B602F4">
          <w:pPr>
            <w:pStyle w:val="420AEC3921FE4A9E85865BDC1A60C575"/>
          </w:pPr>
          <w:r w:rsidRPr="00182398">
            <w:rPr>
              <w:rStyle w:val="Zstupntext"/>
            </w:rPr>
            <w:t>Klikněte nebo klepněte sem a zadejte datum.</w:t>
          </w:r>
        </w:p>
      </w:docPartBody>
    </w:docPart>
    <w:docPart>
      <w:docPartPr>
        <w:name w:val="4B2AD95CCECA46E0850627FE42890A66"/>
        <w:category>
          <w:name w:val="Obecné"/>
          <w:gallery w:val="placeholder"/>
        </w:category>
        <w:types>
          <w:type w:val="bbPlcHdr"/>
        </w:types>
        <w:behaviors>
          <w:behavior w:val="content"/>
        </w:behaviors>
        <w:guid w:val="{B7486DCC-1946-45F5-894F-7BFFA0832270}"/>
      </w:docPartPr>
      <w:docPartBody>
        <w:p w:rsidR="001A6117" w:rsidRDefault="005370AA" w:rsidP="005370AA">
          <w:pPr>
            <w:pStyle w:val="4B2AD95CCECA46E0850627FE42890A66"/>
          </w:pPr>
          <w:r>
            <w:rPr>
              <w:b/>
              <w:bCs/>
              <w:sz w:val="48"/>
              <w:szCs w:val="48"/>
            </w:rPr>
            <w:t xml:space="preserve"> A. </w:t>
          </w:r>
          <w:r w:rsidRPr="00CB26CD">
            <w:rPr>
              <w:b/>
              <w:bCs/>
              <w:sz w:val="48"/>
              <w:szCs w:val="48"/>
            </w:rPr>
            <w:t>SOUHRNNÁ TECHNICKÁ ZPRÁVA</w:t>
          </w:r>
          <w:r w:rsidRPr="00182398">
            <w:rPr>
              <w:rStyle w:val="Zstupntext"/>
            </w:rPr>
            <w:t xml:space="preserve"> </w:t>
          </w:r>
        </w:p>
      </w:docPartBody>
    </w:docPart>
    <w:docPart>
      <w:docPartPr>
        <w:name w:val="2FFDB5E996674DE687E84DDB7C4FCC3A"/>
        <w:category>
          <w:name w:val="Obecné"/>
          <w:gallery w:val="placeholder"/>
        </w:category>
        <w:types>
          <w:type w:val="bbPlcHdr"/>
        </w:types>
        <w:behaviors>
          <w:behavior w:val="content"/>
        </w:behaviors>
        <w:guid w:val="{C9959377-7D0A-4D79-A8A7-33CB58867EA9}"/>
      </w:docPartPr>
      <w:docPartBody>
        <w:p w:rsidR="008573C6" w:rsidRDefault="00651B59" w:rsidP="00651B59">
          <w:pPr>
            <w:pStyle w:val="2FFDB5E996674DE687E84DDB7C4FCC3A"/>
          </w:pPr>
          <w:r w:rsidRPr="00182398">
            <w:rPr>
              <w:rStyle w:val="Zstupn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MS Gothic"/>
    <w:panose1 w:val="00000000000000000000"/>
    <w:charset w:val="80"/>
    <w:family w:val="auto"/>
    <w:notTrueType/>
    <w:pitch w:val="default"/>
    <w:sig w:usb0="00000001" w:usb1="08070000" w:usb2="00000010" w:usb3="00000000" w:csb0="00020000" w:csb1="00000000"/>
  </w:font>
  <w:font w:name="CIDFont+F4">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729"/>
    <w:rsid w:val="000141BF"/>
    <w:rsid w:val="00014D30"/>
    <w:rsid w:val="000176B5"/>
    <w:rsid w:val="000307FF"/>
    <w:rsid w:val="000572A7"/>
    <w:rsid w:val="00060F4A"/>
    <w:rsid w:val="00066561"/>
    <w:rsid w:val="00067662"/>
    <w:rsid w:val="001153C6"/>
    <w:rsid w:val="00142EB2"/>
    <w:rsid w:val="001459F1"/>
    <w:rsid w:val="00151604"/>
    <w:rsid w:val="00153556"/>
    <w:rsid w:val="00192338"/>
    <w:rsid w:val="001A6117"/>
    <w:rsid w:val="001B466B"/>
    <w:rsid w:val="001C6038"/>
    <w:rsid w:val="001D7B67"/>
    <w:rsid w:val="00200FDE"/>
    <w:rsid w:val="002205B3"/>
    <w:rsid w:val="002311B5"/>
    <w:rsid w:val="00262827"/>
    <w:rsid w:val="002A621B"/>
    <w:rsid w:val="002A7B1F"/>
    <w:rsid w:val="002E0820"/>
    <w:rsid w:val="002E30A5"/>
    <w:rsid w:val="002E474D"/>
    <w:rsid w:val="003306A5"/>
    <w:rsid w:val="003719C7"/>
    <w:rsid w:val="00383909"/>
    <w:rsid w:val="00387FA5"/>
    <w:rsid w:val="003A0C2B"/>
    <w:rsid w:val="003B503B"/>
    <w:rsid w:val="003F2930"/>
    <w:rsid w:val="00410063"/>
    <w:rsid w:val="00413E1A"/>
    <w:rsid w:val="00422CB7"/>
    <w:rsid w:val="00430738"/>
    <w:rsid w:val="00444403"/>
    <w:rsid w:val="004779E4"/>
    <w:rsid w:val="00477A38"/>
    <w:rsid w:val="004D791B"/>
    <w:rsid w:val="004E4581"/>
    <w:rsid w:val="005370AA"/>
    <w:rsid w:val="0054385A"/>
    <w:rsid w:val="00543A50"/>
    <w:rsid w:val="005A4393"/>
    <w:rsid w:val="005B4EB6"/>
    <w:rsid w:val="005D0C8A"/>
    <w:rsid w:val="00651B59"/>
    <w:rsid w:val="0066156E"/>
    <w:rsid w:val="00673618"/>
    <w:rsid w:val="006A3894"/>
    <w:rsid w:val="006A7497"/>
    <w:rsid w:val="006A7729"/>
    <w:rsid w:val="006A7E95"/>
    <w:rsid w:val="006C210B"/>
    <w:rsid w:val="006E343F"/>
    <w:rsid w:val="00727DF4"/>
    <w:rsid w:val="00730A07"/>
    <w:rsid w:val="00732188"/>
    <w:rsid w:val="00735370"/>
    <w:rsid w:val="00775D70"/>
    <w:rsid w:val="00782974"/>
    <w:rsid w:val="00794695"/>
    <w:rsid w:val="00805E2A"/>
    <w:rsid w:val="0081678A"/>
    <w:rsid w:val="00833A58"/>
    <w:rsid w:val="008573C6"/>
    <w:rsid w:val="008A2398"/>
    <w:rsid w:val="008A4C7A"/>
    <w:rsid w:val="008B73AB"/>
    <w:rsid w:val="008E5D06"/>
    <w:rsid w:val="00926819"/>
    <w:rsid w:val="00947D86"/>
    <w:rsid w:val="0095119D"/>
    <w:rsid w:val="00952E24"/>
    <w:rsid w:val="009902F6"/>
    <w:rsid w:val="009A4318"/>
    <w:rsid w:val="009C6E17"/>
    <w:rsid w:val="009C7DD1"/>
    <w:rsid w:val="009F58E2"/>
    <w:rsid w:val="00A02ABB"/>
    <w:rsid w:val="00A35EE3"/>
    <w:rsid w:val="00A4546D"/>
    <w:rsid w:val="00A747E3"/>
    <w:rsid w:val="00A76059"/>
    <w:rsid w:val="00A8112C"/>
    <w:rsid w:val="00AE72EA"/>
    <w:rsid w:val="00B26E24"/>
    <w:rsid w:val="00B35E44"/>
    <w:rsid w:val="00B40378"/>
    <w:rsid w:val="00B602F4"/>
    <w:rsid w:val="00B82389"/>
    <w:rsid w:val="00BD0291"/>
    <w:rsid w:val="00BD1D5D"/>
    <w:rsid w:val="00C42031"/>
    <w:rsid w:val="00C6466C"/>
    <w:rsid w:val="00C7359F"/>
    <w:rsid w:val="00CA4C20"/>
    <w:rsid w:val="00CD1BD6"/>
    <w:rsid w:val="00D1635B"/>
    <w:rsid w:val="00D23AA1"/>
    <w:rsid w:val="00D53AD3"/>
    <w:rsid w:val="00D54FFD"/>
    <w:rsid w:val="00D7378A"/>
    <w:rsid w:val="00D94469"/>
    <w:rsid w:val="00DA02C2"/>
    <w:rsid w:val="00DC6FE9"/>
    <w:rsid w:val="00DD671C"/>
    <w:rsid w:val="00E12110"/>
    <w:rsid w:val="00E44574"/>
    <w:rsid w:val="00E455A7"/>
    <w:rsid w:val="00E527A6"/>
    <w:rsid w:val="00E94294"/>
    <w:rsid w:val="00E96127"/>
    <w:rsid w:val="00EA449A"/>
    <w:rsid w:val="00EC4FB8"/>
    <w:rsid w:val="00ED19FF"/>
    <w:rsid w:val="00EF460C"/>
    <w:rsid w:val="00F0791C"/>
    <w:rsid w:val="00F163D1"/>
    <w:rsid w:val="00F515C9"/>
    <w:rsid w:val="00F878AF"/>
    <w:rsid w:val="00FC71FC"/>
    <w:rsid w:val="00FF318D"/>
    <w:rsid w:val="00FF55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651B59"/>
    <w:rPr>
      <w:color w:val="808080"/>
    </w:rPr>
  </w:style>
  <w:style w:type="paragraph" w:customStyle="1" w:styleId="420AEC3921FE4A9E85865BDC1A60C575">
    <w:name w:val="420AEC3921FE4A9E85865BDC1A60C575"/>
    <w:rsid w:val="00B602F4"/>
  </w:style>
  <w:style w:type="paragraph" w:customStyle="1" w:styleId="4B2AD95CCECA46E0850627FE42890A66">
    <w:name w:val="4B2AD95CCECA46E0850627FE42890A66"/>
    <w:rsid w:val="005370AA"/>
  </w:style>
  <w:style w:type="paragraph" w:customStyle="1" w:styleId="2FFDB5E996674DE687E84DDB7C4FCC3A">
    <w:name w:val="2FFDB5E996674DE687E84DDB7C4FCC3A"/>
    <w:rsid w:val="00651B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82F4E-EA83-4EC9-B950-4FD125273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42</Pages>
  <Words>11653</Words>
  <Characters>68758</Characters>
  <Application>Microsoft Office Word</Application>
  <DocSecurity>0</DocSecurity>
  <Lines>572</Lines>
  <Paragraphs>160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daniel.ryba@volny.cz</dc:creator>
  <cp:keywords/>
  <dc:description/>
  <cp:lastModifiedBy>Iva Výtisková</cp:lastModifiedBy>
  <cp:revision>56</cp:revision>
  <cp:lastPrinted>2022-10-10T13:01:00Z</cp:lastPrinted>
  <dcterms:created xsi:type="dcterms:W3CDTF">2022-06-28T06:51:00Z</dcterms:created>
  <dcterms:modified xsi:type="dcterms:W3CDTF">2022-10-10T13:03:00Z</dcterms:modified>
</cp:coreProperties>
</file>